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5A" w:rsidRDefault="005B45DA" w:rsidP="0004505A">
      <w:pPr>
        <w:pStyle w:val="Intestazio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ahoma" w:hAnsi="Tahoma"/>
          <w:i/>
          <w:sz w:val="14"/>
        </w:rPr>
      </w:pPr>
      <w:r>
        <w:rPr>
          <w:rFonts w:ascii="Tahoma" w:hAnsi="Tahoma"/>
          <w:sz w:val="14"/>
        </w:rPr>
        <w:t xml:space="preserve">Insegnamento di </w:t>
      </w:r>
      <w:r w:rsidR="0004505A" w:rsidRPr="00B471CB">
        <w:rPr>
          <w:rFonts w:ascii="Tahoma" w:hAnsi="Tahoma"/>
          <w:sz w:val="14"/>
        </w:rPr>
        <w:t>Ragioneria</w:t>
      </w:r>
      <w:r>
        <w:rPr>
          <w:rFonts w:ascii="Tahoma" w:hAnsi="Tahoma"/>
          <w:sz w:val="14"/>
        </w:rPr>
        <w:t xml:space="preserve"> I</w:t>
      </w:r>
      <w:r w:rsidR="0004505A" w:rsidRPr="00B471CB">
        <w:rPr>
          <w:rFonts w:ascii="Tahoma" w:hAnsi="Tahoma"/>
          <w:sz w:val="14"/>
        </w:rPr>
        <w:t xml:space="preserve"> </w:t>
      </w:r>
      <w:r w:rsidR="00EA60F4">
        <w:rPr>
          <w:rFonts w:ascii="Tahoma" w:hAnsi="Tahoma"/>
          <w:sz w:val="14"/>
        </w:rPr>
        <w:t xml:space="preserve">- </w:t>
      </w:r>
      <w:r w:rsidR="0004505A" w:rsidRPr="00B471CB">
        <w:rPr>
          <w:rFonts w:ascii="Tahoma" w:hAnsi="Tahoma"/>
          <w:i/>
          <w:sz w:val="14"/>
        </w:rPr>
        <w:t xml:space="preserve">Corso di Laurea in Economia e Commercio (CLEC) </w:t>
      </w:r>
    </w:p>
    <w:p w:rsidR="007435D3" w:rsidRPr="00B471CB" w:rsidRDefault="007435D3" w:rsidP="0004505A">
      <w:pPr>
        <w:pStyle w:val="Intestazio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i/>
          <w:sz w:val="14"/>
        </w:rPr>
      </w:pPr>
    </w:p>
    <w:p w:rsidR="00D427F3" w:rsidRPr="008E5123" w:rsidRDefault="00D427F3" w:rsidP="00D427F3">
      <w:pPr>
        <w:pStyle w:val="Titolo2"/>
        <w:ind w:left="284"/>
        <w:rPr>
          <w:rFonts w:ascii="Tahoma" w:hAnsi="Tahoma"/>
          <w:i/>
          <w:sz w:val="20"/>
          <w:u w:val="none"/>
        </w:rPr>
      </w:pPr>
    </w:p>
    <w:p w:rsidR="00D427F3" w:rsidRDefault="005B45DA" w:rsidP="005B45DA">
      <w:pPr>
        <w:pStyle w:val="Titolo2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ESERCITAZIONE</w:t>
      </w:r>
      <w:r w:rsidR="007435D3">
        <w:rPr>
          <w:rFonts w:ascii="Tahoma" w:hAnsi="Tahoma"/>
          <w:b/>
          <w:sz w:val="20"/>
        </w:rPr>
        <w:t xml:space="preserve"> </w:t>
      </w:r>
    </w:p>
    <w:p w:rsidR="005B45DA" w:rsidRPr="005B45DA" w:rsidRDefault="005B45DA" w:rsidP="005B45DA"/>
    <w:p w:rsidR="00D427F3" w:rsidRPr="00005A8B" w:rsidRDefault="00D427F3" w:rsidP="005B45DA">
      <w:pPr>
        <w:pStyle w:val="Corpodeltesto2"/>
        <w:ind w:left="284"/>
        <w:rPr>
          <w:rFonts w:cs="Tahoma"/>
          <w:sz w:val="22"/>
          <w:szCs w:val="22"/>
        </w:rPr>
      </w:pPr>
      <w:r w:rsidRPr="00005A8B">
        <w:rPr>
          <w:sz w:val="22"/>
          <w:szCs w:val="22"/>
        </w:rPr>
        <w:t xml:space="preserve">Con riferimento alla società </w:t>
      </w:r>
      <w:r w:rsidR="005B45DA" w:rsidRPr="00005A8B">
        <w:rPr>
          <w:sz w:val="22"/>
          <w:szCs w:val="22"/>
        </w:rPr>
        <w:t>RISPOLI</w:t>
      </w:r>
      <w:r w:rsidRPr="00005A8B">
        <w:rPr>
          <w:sz w:val="22"/>
          <w:szCs w:val="22"/>
        </w:rPr>
        <w:t xml:space="preserve"> s.p.a., </w:t>
      </w:r>
      <w:r w:rsidR="005B45DA" w:rsidRPr="00005A8B">
        <w:rPr>
          <w:sz w:val="22"/>
          <w:szCs w:val="22"/>
        </w:rPr>
        <w:t xml:space="preserve">presentare </w:t>
      </w:r>
      <w:r w:rsidRPr="00005A8B">
        <w:rPr>
          <w:rFonts w:cs="Tahoma"/>
          <w:sz w:val="22"/>
          <w:szCs w:val="22"/>
        </w:rPr>
        <w:t>le scritture (sia cronologiche che sistematiche) di storno, di riclassificazione iniziale, continuative e di chiusura relative all’esercizio 201</w:t>
      </w:r>
      <w:r w:rsidR="00F61889" w:rsidRPr="00005A8B">
        <w:rPr>
          <w:rFonts w:cs="Tahoma"/>
          <w:sz w:val="22"/>
          <w:szCs w:val="22"/>
        </w:rPr>
        <w:t>4</w:t>
      </w:r>
      <w:r w:rsidR="005B45DA" w:rsidRPr="00005A8B">
        <w:rPr>
          <w:rFonts w:cs="Tahoma"/>
          <w:sz w:val="22"/>
          <w:szCs w:val="22"/>
        </w:rPr>
        <w:t>, sapendo che:</w:t>
      </w:r>
    </w:p>
    <w:p w:rsidR="005B45DA" w:rsidRPr="00005A8B" w:rsidRDefault="005B45DA" w:rsidP="005B45DA">
      <w:pPr>
        <w:pStyle w:val="Corpodeltesto2"/>
        <w:ind w:left="284"/>
        <w:rPr>
          <w:rFonts w:cs="Tahoma"/>
          <w:sz w:val="22"/>
          <w:szCs w:val="22"/>
        </w:rPr>
      </w:pPr>
    </w:p>
    <w:p w:rsidR="00D427F3" w:rsidRPr="00005A8B" w:rsidRDefault="00D427F3" w:rsidP="00D427F3">
      <w:pPr>
        <w:pStyle w:val="Corpodeltesto2"/>
        <w:rPr>
          <w:sz w:val="22"/>
          <w:szCs w:val="22"/>
        </w:rPr>
      </w:pPr>
      <w:r w:rsidRPr="00005A8B">
        <w:rPr>
          <w:sz w:val="22"/>
          <w:szCs w:val="22"/>
        </w:rPr>
        <w:t xml:space="preserve">a) </w:t>
      </w:r>
      <w:r w:rsidRPr="00005A8B">
        <w:rPr>
          <w:sz w:val="22"/>
          <w:szCs w:val="22"/>
          <w:u w:val="single"/>
        </w:rPr>
        <w:t>La società, all’1.1.201</w:t>
      </w:r>
      <w:r w:rsidR="00F61889" w:rsidRPr="00005A8B">
        <w:rPr>
          <w:sz w:val="22"/>
          <w:szCs w:val="22"/>
          <w:u w:val="single"/>
        </w:rPr>
        <w:t>4</w:t>
      </w:r>
      <w:r w:rsidRPr="00005A8B">
        <w:rPr>
          <w:sz w:val="22"/>
          <w:szCs w:val="22"/>
          <w:u w:val="single"/>
        </w:rPr>
        <w:t>, dopo la tenuta delle scritture</w:t>
      </w:r>
      <w:r w:rsidRPr="00005A8B">
        <w:rPr>
          <w:b w:val="0"/>
          <w:sz w:val="22"/>
          <w:szCs w:val="22"/>
          <w:u w:val="single"/>
        </w:rPr>
        <w:t xml:space="preserve"> </w:t>
      </w:r>
      <w:r w:rsidRPr="00005A8B">
        <w:rPr>
          <w:sz w:val="22"/>
          <w:szCs w:val="22"/>
          <w:u w:val="single"/>
        </w:rPr>
        <w:t>iniziali, presenta i seguenti conti accesi:</w:t>
      </w:r>
    </w:p>
    <w:p w:rsidR="00B42990" w:rsidRPr="00005A8B" w:rsidRDefault="005B45DA" w:rsidP="008B6DBE">
      <w:pPr>
        <w:numPr>
          <w:ilvl w:val="0"/>
          <w:numId w:val="3"/>
        </w:numPr>
        <w:ind w:left="426" w:hanging="142"/>
        <w:jc w:val="both"/>
        <w:rPr>
          <w:rFonts w:ascii="Tahoma" w:hAnsi="Tahoma" w:cs="Tahoma"/>
          <w:sz w:val="22"/>
          <w:szCs w:val="22"/>
        </w:rPr>
      </w:pPr>
      <w:r w:rsidRPr="00005A8B">
        <w:rPr>
          <w:rFonts w:ascii="Tahoma" w:hAnsi="Tahoma" w:cs="Tahoma"/>
          <w:sz w:val="22"/>
          <w:szCs w:val="22"/>
        </w:rPr>
        <w:t>Impianti</w:t>
      </w:r>
      <w:r w:rsidR="00B42990" w:rsidRPr="00005A8B">
        <w:rPr>
          <w:rFonts w:ascii="Tahoma" w:hAnsi="Tahoma" w:cs="Tahoma"/>
          <w:sz w:val="22"/>
          <w:szCs w:val="22"/>
        </w:rPr>
        <w:t xml:space="preserve">: € </w:t>
      </w:r>
      <w:r w:rsidRPr="00005A8B">
        <w:rPr>
          <w:rFonts w:ascii="Tahoma" w:hAnsi="Tahoma" w:cs="Tahoma"/>
          <w:b/>
          <w:sz w:val="22"/>
          <w:szCs w:val="22"/>
        </w:rPr>
        <w:t>200</w:t>
      </w:r>
      <w:r w:rsidR="00B42990" w:rsidRPr="00005A8B">
        <w:rPr>
          <w:rFonts w:ascii="Tahoma" w:hAnsi="Tahoma" w:cs="Tahoma"/>
          <w:b/>
          <w:sz w:val="22"/>
          <w:szCs w:val="22"/>
        </w:rPr>
        <w:t>.000</w:t>
      </w:r>
      <w:r w:rsidR="00B42990" w:rsidRPr="00005A8B">
        <w:rPr>
          <w:rFonts w:ascii="Tahoma" w:hAnsi="Tahoma" w:cs="Tahoma"/>
          <w:sz w:val="22"/>
          <w:szCs w:val="22"/>
        </w:rPr>
        <w:t xml:space="preserve"> (il relativo fondo di ammortamento al 31.12.2013 era </w:t>
      </w:r>
      <w:r w:rsidRPr="00005A8B">
        <w:rPr>
          <w:rFonts w:ascii="Tahoma" w:hAnsi="Tahoma" w:cs="Tahoma"/>
          <w:sz w:val="22"/>
          <w:szCs w:val="22"/>
        </w:rPr>
        <w:t>pari a € 4</w:t>
      </w:r>
      <w:r w:rsidR="00B42990" w:rsidRPr="00005A8B">
        <w:rPr>
          <w:rFonts w:ascii="Tahoma" w:hAnsi="Tahoma" w:cs="Tahoma"/>
          <w:sz w:val="22"/>
          <w:szCs w:val="22"/>
        </w:rPr>
        <w:t>0.000);</w:t>
      </w:r>
    </w:p>
    <w:p w:rsidR="00B42990" w:rsidRPr="00005A8B" w:rsidRDefault="00B42990" w:rsidP="008B6DBE">
      <w:pPr>
        <w:numPr>
          <w:ilvl w:val="0"/>
          <w:numId w:val="3"/>
        </w:numPr>
        <w:ind w:left="426" w:hanging="142"/>
        <w:rPr>
          <w:rFonts w:ascii="Tahoma" w:hAnsi="Tahoma"/>
          <w:sz w:val="22"/>
          <w:szCs w:val="22"/>
        </w:rPr>
      </w:pPr>
      <w:r w:rsidRPr="00005A8B">
        <w:rPr>
          <w:rFonts w:ascii="Tahoma" w:hAnsi="Tahoma"/>
          <w:sz w:val="22"/>
          <w:szCs w:val="22"/>
        </w:rPr>
        <w:t xml:space="preserve">Banca c/c: </w:t>
      </w:r>
      <w:r w:rsidRPr="00005A8B">
        <w:rPr>
          <w:rFonts w:ascii="Tahoma" w:hAnsi="Tahoma"/>
          <w:b/>
          <w:sz w:val="22"/>
          <w:szCs w:val="22"/>
        </w:rPr>
        <w:t xml:space="preserve">€ </w:t>
      </w:r>
      <w:r w:rsidR="005B45DA" w:rsidRPr="00005A8B">
        <w:rPr>
          <w:rFonts w:ascii="Tahoma" w:hAnsi="Tahoma"/>
          <w:b/>
          <w:sz w:val="22"/>
          <w:szCs w:val="22"/>
        </w:rPr>
        <w:t>60</w:t>
      </w:r>
      <w:r w:rsidRPr="00005A8B">
        <w:rPr>
          <w:rFonts w:ascii="Tahoma" w:hAnsi="Tahoma"/>
          <w:b/>
          <w:sz w:val="22"/>
          <w:szCs w:val="22"/>
        </w:rPr>
        <w:t>.</w:t>
      </w:r>
      <w:r w:rsidR="005B45DA" w:rsidRPr="00005A8B">
        <w:rPr>
          <w:rFonts w:ascii="Tahoma" w:hAnsi="Tahoma"/>
          <w:b/>
          <w:sz w:val="22"/>
          <w:szCs w:val="22"/>
        </w:rPr>
        <w:t>000</w:t>
      </w:r>
      <w:r w:rsidRPr="00005A8B">
        <w:rPr>
          <w:rFonts w:ascii="Tahoma" w:hAnsi="Tahoma"/>
          <w:b/>
          <w:sz w:val="22"/>
          <w:szCs w:val="22"/>
        </w:rPr>
        <w:t>;</w:t>
      </w:r>
    </w:p>
    <w:p w:rsidR="00D427F3" w:rsidRPr="00005A8B" w:rsidRDefault="00D427F3" w:rsidP="008B6DBE">
      <w:pPr>
        <w:numPr>
          <w:ilvl w:val="0"/>
          <w:numId w:val="3"/>
        </w:numPr>
        <w:ind w:left="426" w:hanging="142"/>
        <w:jc w:val="both"/>
        <w:rPr>
          <w:rFonts w:ascii="Tahoma" w:hAnsi="Tahoma" w:cs="Tahoma"/>
          <w:sz w:val="22"/>
          <w:szCs w:val="22"/>
        </w:rPr>
      </w:pPr>
      <w:r w:rsidRPr="00005A8B">
        <w:rPr>
          <w:rFonts w:ascii="Tahoma" w:hAnsi="Tahoma"/>
          <w:sz w:val="22"/>
          <w:szCs w:val="22"/>
        </w:rPr>
        <w:t>Crediti verso clienti scadenti entro l’esercizio 201</w:t>
      </w:r>
      <w:r w:rsidR="00F61889" w:rsidRPr="00005A8B">
        <w:rPr>
          <w:rFonts w:ascii="Tahoma" w:hAnsi="Tahoma"/>
          <w:sz w:val="22"/>
          <w:szCs w:val="22"/>
        </w:rPr>
        <w:t>4</w:t>
      </w:r>
      <w:r w:rsidRPr="00005A8B">
        <w:rPr>
          <w:rFonts w:ascii="Tahoma" w:hAnsi="Tahoma"/>
          <w:sz w:val="22"/>
          <w:szCs w:val="22"/>
        </w:rPr>
        <w:t xml:space="preserve">: </w:t>
      </w:r>
      <w:r w:rsidR="00F3632A" w:rsidRPr="00005A8B">
        <w:rPr>
          <w:rFonts w:ascii="Tahoma" w:hAnsi="Tahoma"/>
          <w:b/>
          <w:sz w:val="22"/>
          <w:szCs w:val="22"/>
        </w:rPr>
        <w:t>1</w:t>
      </w:r>
      <w:r w:rsidR="005B45DA" w:rsidRPr="00005A8B">
        <w:rPr>
          <w:rFonts w:ascii="Tahoma" w:hAnsi="Tahoma"/>
          <w:b/>
          <w:sz w:val="22"/>
          <w:szCs w:val="22"/>
        </w:rPr>
        <w:t>2</w:t>
      </w:r>
      <w:r w:rsidR="000C2EF7" w:rsidRPr="00005A8B">
        <w:rPr>
          <w:rFonts w:ascii="Tahoma" w:hAnsi="Tahoma"/>
          <w:b/>
          <w:sz w:val="22"/>
          <w:szCs w:val="22"/>
        </w:rPr>
        <w:t>0</w:t>
      </w:r>
      <w:r w:rsidRPr="00005A8B">
        <w:rPr>
          <w:rFonts w:ascii="Tahoma" w:hAnsi="Tahoma"/>
          <w:b/>
          <w:sz w:val="22"/>
          <w:szCs w:val="22"/>
        </w:rPr>
        <w:t>.000</w:t>
      </w:r>
      <w:r w:rsidRPr="00005A8B">
        <w:rPr>
          <w:rFonts w:ascii="Tahoma" w:hAnsi="Tahoma"/>
          <w:sz w:val="22"/>
          <w:szCs w:val="22"/>
        </w:rPr>
        <w:t xml:space="preserve"> (trattasi di un credito </w:t>
      </w:r>
      <w:r w:rsidR="005B45DA" w:rsidRPr="00005A8B">
        <w:rPr>
          <w:rFonts w:ascii="Tahoma" w:hAnsi="Tahoma"/>
          <w:sz w:val="22"/>
          <w:szCs w:val="22"/>
        </w:rPr>
        <w:t xml:space="preserve">per fatture da </w:t>
      </w:r>
      <w:r w:rsidR="00B84586" w:rsidRPr="00005A8B">
        <w:rPr>
          <w:rFonts w:ascii="Tahoma" w:hAnsi="Tahoma"/>
          <w:sz w:val="22"/>
          <w:szCs w:val="22"/>
        </w:rPr>
        <w:t>EMETTERE</w:t>
      </w:r>
      <w:r w:rsidR="005B45DA" w:rsidRPr="00005A8B">
        <w:rPr>
          <w:rFonts w:ascii="Tahoma" w:hAnsi="Tahoma"/>
          <w:sz w:val="22"/>
          <w:szCs w:val="22"/>
        </w:rPr>
        <w:t>, relativo a vendit</w:t>
      </w:r>
      <w:r w:rsidR="003A7710" w:rsidRPr="00005A8B">
        <w:rPr>
          <w:rFonts w:ascii="Tahoma" w:hAnsi="Tahoma"/>
          <w:sz w:val="22"/>
          <w:szCs w:val="22"/>
        </w:rPr>
        <w:t>a</w:t>
      </w:r>
      <w:r w:rsidR="005B45DA" w:rsidRPr="00005A8B">
        <w:rPr>
          <w:rFonts w:ascii="Tahoma" w:hAnsi="Tahoma"/>
          <w:sz w:val="22"/>
          <w:szCs w:val="22"/>
        </w:rPr>
        <w:t xml:space="preserve"> di merci </w:t>
      </w:r>
      <w:r w:rsidR="003A7710" w:rsidRPr="00005A8B">
        <w:rPr>
          <w:rFonts w:ascii="Tahoma" w:hAnsi="Tahoma"/>
          <w:sz w:val="22"/>
          <w:szCs w:val="22"/>
        </w:rPr>
        <w:t xml:space="preserve">risalente al </w:t>
      </w:r>
      <w:r w:rsidR="005B45DA" w:rsidRPr="00005A8B">
        <w:rPr>
          <w:rFonts w:ascii="Tahoma" w:hAnsi="Tahoma"/>
          <w:sz w:val="22"/>
          <w:szCs w:val="22"/>
        </w:rPr>
        <w:t xml:space="preserve"> dicembre 2013, </w:t>
      </w:r>
      <w:r w:rsidRPr="00005A8B">
        <w:rPr>
          <w:rFonts w:ascii="Tahoma" w:hAnsi="Tahoma"/>
          <w:sz w:val="22"/>
          <w:szCs w:val="22"/>
        </w:rPr>
        <w:t xml:space="preserve">vantato verso clienti </w:t>
      </w:r>
      <w:r w:rsidR="005B45DA" w:rsidRPr="00005A8B">
        <w:rPr>
          <w:rFonts w:ascii="Tahoma" w:hAnsi="Tahoma"/>
          <w:sz w:val="22"/>
          <w:szCs w:val="22"/>
        </w:rPr>
        <w:t>italiani</w:t>
      </w:r>
      <w:r w:rsidRPr="00005A8B">
        <w:rPr>
          <w:rFonts w:ascii="Tahoma" w:hAnsi="Tahoma"/>
          <w:sz w:val="22"/>
          <w:szCs w:val="22"/>
        </w:rPr>
        <w:t xml:space="preserve">);  </w:t>
      </w:r>
    </w:p>
    <w:p w:rsidR="00D427F3" w:rsidRPr="00005A8B" w:rsidRDefault="00D427F3" w:rsidP="008B6DBE">
      <w:pPr>
        <w:numPr>
          <w:ilvl w:val="0"/>
          <w:numId w:val="3"/>
        </w:numPr>
        <w:ind w:left="426" w:hanging="142"/>
        <w:jc w:val="both"/>
        <w:rPr>
          <w:rFonts w:ascii="Tahoma" w:hAnsi="Tahoma" w:cs="Tahoma"/>
          <w:sz w:val="22"/>
          <w:szCs w:val="22"/>
        </w:rPr>
      </w:pPr>
      <w:r w:rsidRPr="00005A8B">
        <w:rPr>
          <w:rFonts w:ascii="Tahoma" w:hAnsi="Tahoma" w:cs="Tahoma"/>
          <w:sz w:val="22"/>
          <w:szCs w:val="22"/>
        </w:rPr>
        <w:t xml:space="preserve">Capitale sociale: </w:t>
      </w:r>
      <w:r w:rsidR="00F3632A" w:rsidRPr="00005A8B">
        <w:rPr>
          <w:rFonts w:ascii="Tahoma" w:hAnsi="Tahoma" w:cs="Tahoma"/>
          <w:sz w:val="22"/>
          <w:szCs w:val="22"/>
        </w:rPr>
        <w:t xml:space="preserve">€ </w:t>
      </w:r>
      <w:r w:rsidR="005B45DA" w:rsidRPr="00005A8B">
        <w:rPr>
          <w:rFonts w:ascii="Tahoma" w:hAnsi="Tahoma" w:cs="Tahoma"/>
          <w:b/>
          <w:sz w:val="22"/>
          <w:szCs w:val="22"/>
        </w:rPr>
        <w:t>2</w:t>
      </w:r>
      <w:r w:rsidRPr="00005A8B">
        <w:rPr>
          <w:rFonts w:ascii="Tahoma" w:hAnsi="Tahoma" w:cs="Tahoma"/>
          <w:b/>
          <w:sz w:val="22"/>
          <w:szCs w:val="22"/>
        </w:rPr>
        <w:t>00.000</w:t>
      </w:r>
      <w:r w:rsidRPr="00005A8B">
        <w:rPr>
          <w:rFonts w:ascii="Tahoma" w:hAnsi="Tahoma" w:cs="Tahoma"/>
          <w:sz w:val="22"/>
          <w:szCs w:val="22"/>
        </w:rPr>
        <w:t>;</w:t>
      </w:r>
    </w:p>
    <w:p w:rsidR="00D427F3" w:rsidRPr="00005A8B" w:rsidRDefault="00D427F3" w:rsidP="008B6DBE">
      <w:pPr>
        <w:numPr>
          <w:ilvl w:val="0"/>
          <w:numId w:val="3"/>
        </w:numPr>
        <w:ind w:left="426" w:hanging="142"/>
        <w:jc w:val="both"/>
        <w:rPr>
          <w:rFonts w:ascii="Tahoma" w:hAnsi="Tahoma" w:cs="Tahoma"/>
          <w:sz w:val="22"/>
          <w:szCs w:val="22"/>
        </w:rPr>
      </w:pPr>
      <w:r w:rsidRPr="00005A8B">
        <w:rPr>
          <w:rFonts w:ascii="Tahoma" w:hAnsi="Tahoma" w:cs="Tahoma"/>
          <w:sz w:val="22"/>
          <w:szCs w:val="22"/>
        </w:rPr>
        <w:t xml:space="preserve">Riserva legale: </w:t>
      </w:r>
      <w:r w:rsidR="00F3632A" w:rsidRPr="00005A8B">
        <w:rPr>
          <w:rFonts w:ascii="Tahoma" w:hAnsi="Tahoma" w:cs="Tahoma"/>
          <w:b/>
          <w:sz w:val="22"/>
          <w:szCs w:val="22"/>
        </w:rPr>
        <w:t>€</w:t>
      </w:r>
      <w:r w:rsidR="005B45DA" w:rsidRPr="00005A8B">
        <w:rPr>
          <w:rFonts w:ascii="Tahoma" w:hAnsi="Tahoma" w:cs="Tahoma"/>
          <w:b/>
          <w:sz w:val="22"/>
          <w:szCs w:val="22"/>
        </w:rPr>
        <w:t xml:space="preserve"> 40</w:t>
      </w:r>
      <w:r w:rsidRPr="00005A8B">
        <w:rPr>
          <w:rFonts w:ascii="Tahoma" w:hAnsi="Tahoma" w:cs="Tahoma"/>
          <w:b/>
          <w:sz w:val="22"/>
          <w:szCs w:val="22"/>
        </w:rPr>
        <w:t>.000</w:t>
      </w:r>
      <w:r w:rsidRPr="00005A8B">
        <w:rPr>
          <w:rFonts w:ascii="Tahoma" w:hAnsi="Tahoma" w:cs="Tahoma"/>
          <w:sz w:val="22"/>
          <w:szCs w:val="22"/>
        </w:rPr>
        <w:t xml:space="preserve">; </w:t>
      </w:r>
    </w:p>
    <w:p w:rsidR="00D427F3" w:rsidRPr="00005A8B" w:rsidRDefault="00D427F3" w:rsidP="008B6DBE">
      <w:pPr>
        <w:numPr>
          <w:ilvl w:val="0"/>
          <w:numId w:val="3"/>
        </w:numPr>
        <w:ind w:left="426" w:hanging="142"/>
        <w:jc w:val="both"/>
        <w:rPr>
          <w:rFonts w:ascii="Tahoma" w:hAnsi="Tahoma"/>
          <w:sz w:val="22"/>
          <w:szCs w:val="22"/>
        </w:rPr>
      </w:pPr>
      <w:r w:rsidRPr="00005A8B">
        <w:rPr>
          <w:rFonts w:ascii="Tahoma" w:hAnsi="Tahoma" w:cs="Tahoma"/>
          <w:sz w:val="22"/>
          <w:szCs w:val="22"/>
        </w:rPr>
        <w:t>Debiti tributari scadenti entro l’esercizio 201</w:t>
      </w:r>
      <w:r w:rsidR="00F61889" w:rsidRPr="00005A8B">
        <w:rPr>
          <w:rFonts w:ascii="Tahoma" w:hAnsi="Tahoma" w:cs="Tahoma"/>
          <w:sz w:val="22"/>
          <w:szCs w:val="22"/>
        </w:rPr>
        <w:t>4</w:t>
      </w:r>
      <w:r w:rsidRPr="00005A8B">
        <w:rPr>
          <w:rFonts w:ascii="Tahoma" w:hAnsi="Tahoma" w:cs="Tahoma"/>
          <w:sz w:val="22"/>
          <w:szCs w:val="22"/>
        </w:rPr>
        <w:t xml:space="preserve">: € </w:t>
      </w:r>
      <w:r w:rsidR="005B45DA" w:rsidRPr="00005A8B">
        <w:rPr>
          <w:rFonts w:ascii="Tahoma" w:hAnsi="Tahoma" w:cs="Tahoma"/>
          <w:b/>
          <w:sz w:val="22"/>
          <w:szCs w:val="22"/>
        </w:rPr>
        <w:t>20</w:t>
      </w:r>
      <w:r w:rsidRPr="00005A8B">
        <w:rPr>
          <w:rFonts w:ascii="Tahoma" w:hAnsi="Tahoma" w:cs="Tahoma"/>
          <w:b/>
          <w:sz w:val="22"/>
          <w:szCs w:val="22"/>
        </w:rPr>
        <w:t>.000</w:t>
      </w:r>
      <w:r w:rsidRPr="00005A8B">
        <w:rPr>
          <w:rFonts w:ascii="Tahoma" w:hAnsi="Tahoma" w:cs="Tahoma"/>
          <w:sz w:val="22"/>
          <w:szCs w:val="22"/>
        </w:rPr>
        <w:t xml:space="preserve"> (riferiti a debiti </w:t>
      </w:r>
      <w:r w:rsidR="005B45DA" w:rsidRPr="00005A8B">
        <w:rPr>
          <w:rFonts w:ascii="Tahoma" w:hAnsi="Tahoma" w:cs="Tahoma"/>
          <w:sz w:val="22"/>
          <w:szCs w:val="22"/>
        </w:rPr>
        <w:t>IVA</w:t>
      </w:r>
      <w:r w:rsidRPr="00005A8B">
        <w:rPr>
          <w:rFonts w:ascii="Tahoma" w:hAnsi="Tahoma" w:cs="Tahoma"/>
          <w:sz w:val="22"/>
          <w:szCs w:val="22"/>
        </w:rPr>
        <w:t xml:space="preserve"> 2</w:t>
      </w:r>
      <w:r w:rsidRPr="00005A8B">
        <w:rPr>
          <w:rFonts w:ascii="Tahoma" w:hAnsi="Tahoma"/>
          <w:sz w:val="22"/>
          <w:szCs w:val="22"/>
        </w:rPr>
        <w:t>01</w:t>
      </w:r>
      <w:r w:rsidR="003A7710" w:rsidRPr="00005A8B">
        <w:rPr>
          <w:rFonts w:ascii="Tahoma" w:hAnsi="Tahoma"/>
          <w:sz w:val="22"/>
          <w:szCs w:val="22"/>
        </w:rPr>
        <w:t>3, sorti in occasione della</w:t>
      </w:r>
      <w:r w:rsidR="005B45DA" w:rsidRPr="00005A8B">
        <w:rPr>
          <w:rFonts w:ascii="Tahoma" w:hAnsi="Tahoma"/>
          <w:sz w:val="22"/>
          <w:szCs w:val="22"/>
        </w:rPr>
        <w:t xml:space="preserve"> vendit</w:t>
      </w:r>
      <w:r w:rsidR="003A7710" w:rsidRPr="00005A8B">
        <w:rPr>
          <w:rFonts w:ascii="Tahoma" w:hAnsi="Tahoma"/>
          <w:sz w:val="22"/>
          <w:szCs w:val="22"/>
        </w:rPr>
        <w:t>a</w:t>
      </w:r>
      <w:r w:rsidR="005B45DA" w:rsidRPr="00005A8B">
        <w:rPr>
          <w:rFonts w:ascii="Tahoma" w:hAnsi="Tahoma"/>
          <w:sz w:val="22"/>
          <w:szCs w:val="22"/>
        </w:rPr>
        <w:t xml:space="preserve"> di merci</w:t>
      </w:r>
      <w:r w:rsidRPr="00005A8B">
        <w:rPr>
          <w:rFonts w:ascii="Tahoma" w:hAnsi="Tahoma"/>
          <w:sz w:val="22"/>
          <w:szCs w:val="22"/>
        </w:rPr>
        <w:t>);</w:t>
      </w:r>
    </w:p>
    <w:p w:rsidR="00D427F3" w:rsidRPr="00005A8B" w:rsidRDefault="00D427F3" w:rsidP="008B6DBE">
      <w:pPr>
        <w:numPr>
          <w:ilvl w:val="0"/>
          <w:numId w:val="3"/>
        </w:numPr>
        <w:ind w:left="426" w:hanging="142"/>
        <w:jc w:val="both"/>
        <w:rPr>
          <w:rFonts w:ascii="Tahoma" w:hAnsi="Tahoma"/>
          <w:sz w:val="22"/>
          <w:szCs w:val="22"/>
        </w:rPr>
      </w:pPr>
      <w:r w:rsidRPr="00005A8B">
        <w:rPr>
          <w:rFonts w:ascii="Tahoma" w:hAnsi="Tahoma"/>
          <w:sz w:val="22"/>
          <w:szCs w:val="22"/>
        </w:rPr>
        <w:t>Utile d’esercizio 201</w:t>
      </w:r>
      <w:r w:rsidR="00F61889" w:rsidRPr="00005A8B">
        <w:rPr>
          <w:rFonts w:ascii="Tahoma" w:hAnsi="Tahoma"/>
          <w:sz w:val="22"/>
          <w:szCs w:val="22"/>
        </w:rPr>
        <w:t>3</w:t>
      </w:r>
      <w:r w:rsidRPr="00005A8B">
        <w:rPr>
          <w:rFonts w:ascii="Tahoma" w:hAnsi="Tahoma"/>
          <w:sz w:val="22"/>
          <w:szCs w:val="22"/>
        </w:rPr>
        <w:t xml:space="preserve">: € </w:t>
      </w:r>
      <w:r w:rsidR="005B45DA" w:rsidRPr="00005A8B">
        <w:rPr>
          <w:rFonts w:ascii="Tahoma" w:hAnsi="Tahoma"/>
          <w:b/>
          <w:sz w:val="22"/>
          <w:szCs w:val="22"/>
        </w:rPr>
        <w:t>120</w:t>
      </w:r>
      <w:r w:rsidRPr="00005A8B">
        <w:rPr>
          <w:rFonts w:ascii="Tahoma" w:hAnsi="Tahoma"/>
          <w:sz w:val="22"/>
          <w:szCs w:val="22"/>
        </w:rPr>
        <w:t>.</w:t>
      </w:r>
      <w:r w:rsidRPr="00005A8B">
        <w:rPr>
          <w:rFonts w:ascii="Tahoma" w:hAnsi="Tahoma"/>
          <w:b/>
          <w:sz w:val="22"/>
          <w:szCs w:val="22"/>
        </w:rPr>
        <w:t>000.</w:t>
      </w:r>
    </w:p>
    <w:p w:rsidR="00D427F3" w:rsidRPr="00005A8B" w:rsidRDefault="00D427F3" w:rsidP="00D427F3">
      <w:pPr>
        <w:jc w:val="both"/>
        <w:rPr>
          <w:rFonts w:ascii="Tahoma" w:hAnsi="Tahoma"/>
          <w:b/>
          <w:sz w:val="22"/>
          <w:szCs w:val="22"/>
        </w:rPr>
      </w:pPr>
      <w:r w:rsidRPr="00005A8B">
        <w:rPr>
          <w:rFonts w:ascii="Tahoma" w:hAnsi="Tahoma"/>
          <w:b/>
          <w:sz w:val="22"/>
          <w:szCs w:val="22"/>
        </w:rPr>
        <w:t xml:space="preserve">b)   </w:t>
      </w:r>
      <w:r w:rsidRPr="00005A8B">
        <w:rPr>
          <w:rFonts w:ascii="Tahoma" w:hAnsi="Tahoma"/>
          <w:b/>
          <w:sz w:val="22"/>
          <w:szCs w:val="22"/>
          <w:u w:val="single"/>
        </w:rPr>
        <w:t>Nel corso dell’esercizio 201</w:t>
      </w:r>
      <w:r w:rsidR="00F61889" w:rsidRPr="00005A8B">
        <w:rPr>
          <w:rFonts w:ascii="Tahoma" w:hAnsi="Tahoma"/>
          <w:b/>
          <w:sz w:val="22"/>
          <w:szCs w:val="22"/>
          <w:u w:val="single"/>
        </w:rPr>
        <w:t>4</w:t>
      </w:r>
      <w:r w:rsidRPr="00005A8B">
        <w:rPr>
          <w:rFonts w:ascii="Tahoma" w:hAnsi="Tahoma"/>
          <w:b/>
          <w:sz w:val="22"/>
          <w:szCs w:val="22"/>
          <w:u w:val="single"/>
        </w:rPr>
        <w:t>, la società ha svolto le seguenti operazioni</w:t>
      </w:r>
      <w:r w:rsidRPr="00005A8B">
        <w:rPr>
          <w:rFonts w:ascii="Tahoma" w:hAnsi="Tahoma"/>
          <w:b/>
          <w:sz w:val="22"/>
          <w:szCs w:val="22"/>
        </w:rPr>
        <w:t>:</w:t>
      </w:r>
    </w:p>
    <w:p w:rsidR="005B45DA" w:rsidRPr="002A0E95" w:rsidRDefault="005B45DA" w:rsidP="008B6DBE">
      <w:pPr>
        <w:numPr>
          <w:ilvl w:val="0"/>
          <w:numId w:val="4"/>
        </w:numPr>
        <w:tabs>
          <w:tab w:val="clear" w:pos="3621"/>
          <w:tab w:val="num" w:pos="851"/>
        </w:tabs>
        <w:ind w:left="851" w:hanging="425"/>
        <w:jc w:val="both"/>
        <w:rPr>
          <w:rFonts w:ascii="Tahoma" w:hAnsi="Tahoma"/>
        </w:rPr>
      </w:pPr>
      <w:r w:rsidRPr="002A0E95">
        <w:rPr>
          <w:rFonts w:ascii="Tahoma" w:hAnsi="Tahoma"/>
        </w:rPr>
        <w:t xml:space="preserve">09.01.14 – </w:t>
      </w:r>
      <w:r w:rsidR="00B84586" w:rsidRPr="002A0E95">
        <w:rPr>
          <w:rFonts w:ascii="Tahoma" w:hAnsi="Tahoma"/>
        </w:rPr>
        <w:t>Emesse</w:t>
      </w:r>
      <w:r w:rsidRPr="002A0E95">
        <w:rPr>
          <w:rFonts w:ascii="Tahoma" w:hAnsi="Tahoma"/>
        </w:rPr>
        <w:t xml:space="preserve"> fatture in sospeso</w:t>
      </w:r>
      <w:r w:rsidR="00B84586" w:rsidRPr="002A0E95">
        <w:rPr>
          <w:rFonts w:ascii="Tahoma" w:hAnsi="Tahoma"/>
        </w:rPr>
        <w:t xml:space="preserve"> a favore di clienti;</w:t>
      </w:r>
    </w:p>
    <w:p w:rsidR="00B84586" w:rsidRPr="002A0E95" w:rsidRDefault="00B84586" w:rsidP="008B6DBE">
      <w:pPr>
        <w:numPr>
          <w:ilvl w:val="0"/>
          <w:numId w:val="4"/>
        </w:numPr>
        <w:tabs>
          <w:tab w:val="clear" w:pos="3621"/>
          <w:tab w:val="num" w:pos="851"/>
        </w:tabs>
        <w:ind w:left="851" w:hanging="425"/>
        <w:jc w:val="both"/>
        <w:rPr>
          <w:rFonts w:ascii="Tahoma" w:hAnsi="Tahoma"/>
        </w:rPr>
      </w:pPr>
      <w:r w:rsidRPr="002A0E95">
        <w:rPr>
          <w:rFonts w:ascii="Tahoma" w:hAnsi="Tahoma"/>
        </w:rPr>
        <w:t xml:space="preserve">10.01.14 – Ricevuto reso su merci vendute </w:t>
      </w:r>
      <w:r w:rsidR="003A7710" w:rsidRPr="002A0E95">
        <w:rPr>
          <w:rFonts w:ascii="Tahoma" w:hAnsi="Tahoma"/>
        </w:rPr>
        <w:t xml:space="preserve">di </w:t>
      </w:r>
      <w:r w:rsidRPr="002A0E95">
        <w:rPr>
          <w:rFonts w:ascii="Tahoma" w:hAnsi="Tahoma"/>
        </w:rPr>
        <w:t>€ 10.000</w:t>
      </w:r>
      <w:r w:rsidR="003A7710" w:rsidRPr="002A0E95">
        <w:rPr>
          <w:rFonts w:ascii="Tahoma" w:hAnsi="Tahoma"/>
        </w:rPr>
        <w:t xml:space="preserve"> (ossia n. 500 unità al prezzo di vendita di € 20)</w:t>
      </w:r>
      <w:r w:rsidRPr="002A0E95">
        <w:rPr>
          <w:rFonts w:ascii="Tahoma" w:hAnsi="Tahoma"/>
        </w:rPr>
        <w:t xml:space="preserve"> + IVA 20%;</w:t>
      </w:r>
    </w:p>
    <w:p w:rsidR="00F42E11" w:rsidRPr="002A0E95" w:rsidRDefault="00F42E11" w:rsidP="008B6DBE">
      <w:pPr>
        <w:numPr>
          <w:ilvl w:val="0"/>
          <w:numId w:val="4"/>
        </w:numPr>
        <w:tabs>
          <w:tab w:val="clear" w:pos="3621"/>
          <w:tab w:val="num" w:pos="851"/>
        </w:tabs>
        <w:ind w:left="851" w:hanging="425"/>
        <w:jc w:val="both"/>
        <w:rPr>
          <w:rFonts w:ascii="Tahoma" w:hAnsi="Tahoma"/>
        </w:rPr>
      </w:pPr>
      <w:r w:rsidRPr="002A0E95">
        <w:rPr>
          <w:rFonts w:ascii="Tahoma" w:hAnsi="Tahoma"/>
        </w:rPr>
        <w:t>12.01.14 – Riscossi crediti commerciali tramite c/c;</w:t>
      </w:r>
    </w:p>
    <w:p w:rsidR="005B45DA" w:rsidRPr="002A0E95" w:rsidRDefault="00303B4D" w:rsidP="008B6DBE">
      <w:pPr>
        <w:numPr>
          <w:ilvl w:val="0"/>
          <w:numId w:val="4"/>
        </w:numPr>
        <w:tabs>
          <w:tab w:val="clear" w:pos="3621"/>
          <w:tab w:val="num" w:pos="851"/>
        </w:tabs>
        <w:ind w:left="851" w:hanging="425"/>
        <w:jc w:val="both"/>
        <w:rPr>
          <w:rFonts w:ascii="Tahoma" w:hAnsi="Tahoma"/>
        </w:rPr>
      </w:pPr>
      <w:r w:rsidRPr="002A0E95">
        <w:rPr>
          <w:rFonts w:ascii="Tahoma" w:hAnsi="Tahoma"/>
        </w:rPr>
        <w:t>1</w:t>
      </w:r>
      <w:r w:rsidR="00F42E11" w:rsidRPr="002A0E95">
        <w:rPr>
          <w:rFonts w:ascii="Tahoma" w:hAnsi="Tahoma"/>
        </w:rPr>
        <w:t>8</w:t>
      </w:r>
      <w:r w:rsidRPr="002A0E95">
        <w:rPr>
          <w:rFonts w:ascii="Tahoma" w:hAnsi="Tahoma"/>
        </w:rPr>
        <w:t>.01.14 –</w:t>
      </w:r>
      <w:r w:rsidR="005B45DA" w:rsidRPr="002A0E95">
        <w:rPr>
          <w:rFonts w:ascii="Tahoma" w:hAnsi="Tahoma"/>
        </w:rPr>
        <w:t xml:space="preserve"> Vendut</w:t>
      </w:r>
      <w:r w:rsidR="007435D3">
        <w:rPr>
          <w:rFonts w:ascii="Tahoma" w:hAnsi="Tahoma"/>
        </w:rPr>
        <w:t>i</w:t>
      </w:r>
      <w:r w:rsidR="005B45DA" w:rsidRPr="002A0E95">
        <w:rPr>
          <w:rFonts w:ascii="Tahoma" w:hAnsi="Tahoma"/>
        </w:rPr>
        <w:t xml:space="preserve"> </w:t>
      </w:r>
      <w:r w:rsidR="007435D3">
        <w:rPr>
          <w:rFonts w:ascii="Tahoma" w:hAnsi="Tahoma"/>
        </w:rPr>
        <w:t xml:space="preserve">impianti </w:t>
      </w:r>
      <w:r w:rsidR="005B45DA" w:rsidRPr="002A0E95">
        <w:rPr>
          <w:rFonts w:ascii="Tahoma" w:hAnsi="Tahoma"/>
        </w:rPr>
        <w:t xml:space="preserve">strumentali del valore contabile </w:t>
      </w:r>
      <w:r w:rsidR="005B45DA" w:rsidRPr="002A0E95">
        <w:rPr>
          <w:rFonts w:ascii="Tahoma" w:hAnsi="Tahoma"/>
          <w:b/>
        </w:rPr>
        <w:t>LORDO</w:t>
      </w:r>
      <w:r w:rsidR="005B45DA" w:rsidRPr="002A0E95">
        <w:rPr>
          <w:rFonts w:ascii="Tahoma" w:hAnsi="Tahoma"/>
        </w:rPr>
        <w:t xml:space="preserve"> di € 90.000 per usuale rinnovo; fondo di ammortamento: 10.000; prezzo di vendita: 100.000 (IVA: 20%); pagamento: immediato tramite c/c;</w:t>
      </w:r>
    </w:p>
    <w:p w:rsidR="005B45DA" w:rsidRPr="00005A8B" w:rsidRDefault="007435D3" w:rsidP="008B6DBE">
      <w:pPr>
        <w:numPr>
          <w:ilvl w:val="0"/>
          <w:numId w:val="4"/>
        </w:numPr>
        <w:tabs>
          <w:tab w:val="clear" w:pos="3621"/>
          <w:tab w:val="num" w:pos="851"/>
        </w:tabs>
        <w:ind w:left="851" w:hanging="425"/>
        <w:jc w:val="both"/>
        <w:rPr>
          <w:rFonts w:ascii="Tahoma" w:hAnsi="Tahoma"/>
        </w:rPr>
      </w:pPr>
      <w:r>
        <w:rPr>
          <w:rFonts w:ascii="Tahoma" w:hAnsi="Tahoma"/>
        </w:rPr>
        <w:t>2</w:t>
      </w:r>
      <w:r w:rsidR="005B45DA" w:rsidRPr="002A0E95">
        <w:rPr>
          <w:rFonts w:ascii="Tahoma" w:hAnsi="Tahoma"/>
        </w:rPr>
        <w:t xml:space="preserve">7.01.14 – </w:t>
      </w:r>
      <w:r w:rsidR="00B84586" w:rsidRPr="002A0E95">
        <w:rPr>
          <w:rFonts w:ascii="Tahoma" w:hAnsi="Tahoma"/>
        </w:rPr>
        <w:t>Acquistate merci (n. 4.000 unità al prezzo di acquisto di € 10 + IVA 20%) da fornitore italiano; reg.:</w:t>
      </w:r>
      <w:r w:rsidR="00B84586" w:rsidRPr="00005A8B">
        <w:rPr>
          <w:rFonts w:ascii="Tahoma" w:hAnsi="Tahoma"/>
        </w:rPr>
        <w:t xml:space="preserve"> tramite dilazione di pagamento a sei mesi non garantita;</w:t>
      </w:r>
    </w:p>
    <w:p w:rsidR="00D427F3" w:rsidRPr="00005A8B" w:rsidRDefault="00D427F3" w:rsidP="008B6DBE">
      <w:pPr>
        <w:numPr>
          <w:ilvl w:val="0"/>
          <w:numId w:val="4"/>
        </w:numPr>
        <w:tabs>
          <w:tab w:val="clear" w:pos="3621"/>
          <w:tab w:val="num" w:pos="851"/>
        </w:tabs>
        <w:ind w:left="851" w:hanging="425"/>
        <w:jc w:val="both"/>
        <w:rPr>
          <w:rFonts w:ascii="Tahoma" w:hAnsi="Tahoma"/>
        </w:rPr>
      </w:pPr>
      <w:r w:rsidRPr="00005A8B">
        <w:rPr>
          <w:rFonts w:ascii="Tahoma" w:hAnsi="Tahoma"/>
        </w:rPr>
        <w:t>1</w:t>
      </w:r>
      <w:r w:rsidR="00303B4D" w:rsidRPr="00005A8B">
        <w:rPr>
          <w:rFonts w:ascii="Tahoma" w:hAnsi="Tahoma"/>
        </w:rPr>
        <w:t>1</w:t>
      </w:r>
      <w:r w:rsidRPr="00005A8B">
        <w:rPr>
          <w:rFonts w:ascii="Tahoma" w:hAnsi="Tahoma"/>
        </w:rPr>
        <w:t>.02.1</w:t>
      </w:r>
      <w:r w:rsidR="00B42990" w:rsidRPr="00005A8B">
        <w:rPr>
          <w:rFonts w:ascii="Tahoma" w:hAnsi="Tahoma"/>
        </w:rPr>
        <w:t>4</w:t>
      </w:r>
      <w:r w:rsidRPr="00005A8B">
        <w:rPr>
          <w:rFonts w:ascii="Tahoma" w:hAnsi="Tahoma"/>
        </w:rPr>
        <w:t xml:space="preserve"> – Regolata posizione IVA relativa</w:t>
      </w:r>
      <w:r w:rsidRPr="00005A8B">
        <w:rPr>
          <w:rFonts w:ascii="Tahoma" w:hAnsi="Tahoma"/>
          <w:u w:val="single"/>
        </w:rPr>
        <w:t xml:space="preserve"> al solo ultimo trimestre</w:t>
      </w:r>
      <w:r w:rsidRPr="00005A8B">
        <w:rPr>
          <w:rFonts w:ascii="Tahoma" w:hAnsi="Tahoma"/>
        </w:rPr>
        <w:t xml:space="preserve"> dell’esercizio</w:t>
      </w:r>
      <w:r w:rsidRPr="00005A8B">
        <w:rPr>
          <w:rFonts w:ascii="Tahoma" w:hAnsi="Tahoma"/>
          <w:u w:val="single"/>
        </w:rPr>
        <w:t xml:space="preserve"> 201</w:t>
      </w:r>
      <w:r w:rsidR="00F61889" w:rsidRPr="00005A8B">
        <w:rPr>
          <w:rFonts w:ascii="Tahoma" w:hAnsi="Tahoma"/>
          <w:u w:val="single"/>
        </w:rPr>
        <w:t>3</w:t>
      </w:r>
      <w:r w:rsidRPr="00005A8B">
        <w:rPr>
          <w:rFonts w:ascii="Tahoma" w:hAnsi="Tahoma"/>
        </w:rPr>
        <w:t>;</w:t>
      </w:r>
    </w:p>
    <w:p w:rsidR="00BE18C7" w:rsidRPr="00005A8B" w:rsidRDefault="00303B4D" w:rsidP="008B6DBE">
      <w:pPr>
        <w:numPr>
          <w:ilvl w:val="0"/>
          <w:numId w:val="4"/>
        </w:numPr>
        <w:tabs>
          <w:tab w:val="clear" w:pos="3621"/>
          <w:tab w:val="num" w:pos="851"/>
        </w:tabs>
        <w:ind w:left="851" w:hanging="425"/>
        <w:jc w:val="both"/>
        <w:rPr>
          <w:rFonts w:ascii="Tahoma" w:hAnsi="Tahoma"/>
        </w:rPr>
      </w:pPr>
      <w:r w:rsidRPr="00005A8B">
        <w:rPr>
          <w:rFonts w:ascii="Tahoma" w:hAnsi="Tahoma"/>
        </w:rPr>
        <w:t>19</w:t>
      </w:r>
      <w:r w:rsidR="00D427F3" w:rsidRPr="00005A8B">
        <w:rPr>
          <w:rFonts w:ascii="Tahoma" w:hAnsi="Tahoma"/>
        </w:rPr>
        <w:t>.03.1</w:t>
      </w:r>
      <w:r w:rsidR="00B42990" w:rsidRPr="00005A8B">
        <w:rPr>
          <w:rFonts w:ascii="Tahoma" w:hAnsi="Tahoma"/>
        </w:rPr>
        <w:t xml:space="preserve">4 </w:t>
      </w:r>
      <w:r w:rsidR="00D427F3" w:rsidRPr="00005A8B">
        <w:rPr>
          <w:rFonts w:ascii="Tahoma" w:hAnsi="Tahoma"/>
        </w:rPr>
        <w:t xml:space="preserve">– </w:t>
      </w:r>
      <w:r w:rsidR="00E1589E" w:rsidRPr="00005A8B">
        <w:rPr>
          <w:rFonts w:ascii="Tahoma" w:hAnsi="Tahoma"/>
        </w:rPr>
        <w:t>Conversione de</w:t>
      </w:r>
      <w:r w:rsidR="00BE18C7" w:rsidRPr="00005A8B">
        <w:rPr>
          <w:rFonts w:ascii="Tahoma" w:hAnsi="Tahoma"/>
        </w:rPr>
        <w:t xml:space="preserve">i debiti commerciali </w:t>
      </w:r>
      <w:r w:rsidR="00E1589E" w:rsidRPr="00005A8B">
        <w:rPr>
          <w:rFonts w:ascii="Tahoma" w:hAnsi="Tahoma"/>
        </w:rPr>
        <w:t>in effetti passivi ad un anno;</w:t>
      </w:r>
      <w:r w:rsidR="0072449E">
        <w:rPr>
          <w:rFonts w:ascii="Tahoma" w:hAnsi="Tahoma"/>
        </w:rPr>
        <w:t xml:space="preserve"> interessi incorporati: € 2</w:t>
      </w:r>
      <w:r w:rsidR="00947DB8" w:rsidRPr="00005A8B">
        <w:rPr>
          <w:rFonts w:ascii="Tahoma" w:hAnsi="Tahoma"/>
        </w:rPr>
        <w:t>.000</w:t>
      </w:r>
      <w:r w:rsidR="00BE18C7" w:rsidRPr="00005A8B">
        <w:rPr>
          <w:rFonts w:ascii="Tahoma" w:hAnsi="Tahoma"/>
        </w:rPr>
        <w:t>;</w:t>
      </w:r>
    </w:p>
    <w:p w:rsidR="00D427F3" w:rsidRPr="00005A8B" w:rsidRDefault="00D427F3" w:rsidP="008B6DBE">
      <w:pPr>
        <w:numPr>
          <w:ilvl w:val="0"/>
          <w:numId w:val="4"/>
        </w:numPr>
        <w:tabs>
          <w:tab w:val="clear" w:pos="3621"/>
          <w:tab w:val="num" w:pos="851"/>
        </w:tabs>
        <w:ind w:left="851" w:hanging="425"/>
        <w:jc w:val="both"/>
        <w:rPr>
          <w:rFonts w:ascii="Tahoma" w:hAnsi="Tahoma"/>
        </w:rPr>
      </w:pPr>
      <w:r w:rsidRPr="00005A8B">
        <w:rPr>
          <w:rFonts w:ascii="Tahoma" w:hAnsi="Tahoma"/>
        </w:rPr>
        <w:t>1</w:t>
      </w:r>
      <w:r w:rsidR="00303B4D" w:rsidRPr="00005A8B">
        <w:rPr>
          <w:rFonts w:ascii="Tahoma" w:hAnsi="Tahoma"/>
        </w:rPr>
        <w:t>1</w:t>
      </w:r>
      <w:r w:rsidRPr="00005A8B">
        <w:rPr>
          <w:rFonts w:ascii="Tahoma" w:hAnsi="Tahoma"/>
        </w:rPr>
        <w:t>.04.1</w:t>
      </w:r>
      <w:r w:rsidR="00B42990" w:rsidRPr="00005A8B">
        <w:rPr>
          <w:rFonts w:ascii="Tahoma" w:hAnsi="Tahoma"/>
        </w:rPr>
        <w:t>4</w:t>
      </w:r>
      <w:r w:rsidRPr="00005A8B">
        <w:rPr>
          <w:rFonts w:ascii="Tahoma" w:hAnsi="Tahoma"/>
        </w:rPr>
        <w:t xml:space="preserve"> – Regolata posizione IVA (liquidazione ed eventuale versamento) relativa al primo trimestre 201</w:t>
      </w:r>
      <w:r w:rsidR="00F61889" w:rsidRPr="00005A8B">
        <w:rPr>
          <w:rFonts w:ascii="Tahoma" w:hAnsi="Tahoma"/>
        </w:rPr>
        <w:t>4</w:t>
      </w:r>
      <w:r w:rsidRPr="00005A8B">
        <w:rPr>
          <w:rFonts w:ascii="Tahoma" w:hAnsi="Tahoma"/>
        </w:rPr>
        <w:t xml:space="preserve"> (01.01.1</w:t>
      </w:r>
      <w:r w:rsidR="00F61889" w:rsidRPr="00005A8B">
        <w:rPr>
          <w:rFonts w:ascii="Tahoma" w:hAnsi="Tahoma"/>
        </w:rPr>
        <w:t>4</w:t>
      </w:r>
      <w:r w:rsidRPr="00005A8B">
        <w:rPr>
          <w:rFonts w:ascii="Tahoma" w:hAnsi="Tahoma"/>
        </w:rPr>
        <w:t xml:space="preserve"> – 31.03.1</w:t>
      </w:r>
      <w:r w:rsidR="00F61889" w:rsidRPr="00005A8B">
        <w:rPr>
          <w:rFonts w:ascii="Tahoma" w:hAnsi="Tahoma"/>
        </w:rPr>
        <w:t>4</w:t>
      </w:r>
      <w:r w:rsidRPr="00005A8B">
        <w:rPr>
          <w:rFonts w:ascii="Tahoma" w:hAnsi="Tahoma"/>
        </w:rPr>
        <w:t>);</w:t>
      </w:r>
    </w:p>
    <w:p w:rsidR="00B84586" w:rsidRPr="00005A8B" w:rsidRDefault="00303B4D" w:rsidP="008B6DBE">
      <w:pPr>
        <w:numPr>
          <w:ilvl w:val="0"/>
          <w:numId w:val="4"/>
        </w:numPr>
        <w:tabs>
          <w:tab w:val="clear" w:pos="3621"/>
          <w:tab w:val="num" w:pos="851"/>
        </w:tabs>
        <w:ind w:left="851" w:hanging="425"/>
        <w:jc w:val="both"/>
        <w:rPr>
          <w:rFonts w:ascii="Tahoma" w:hAnsi="Tahoma"/>
        </w:rPr>
      </w:pPr>
      <w:r w:rsidRPr="00005A8B">
        <w:rPr>
          <w:rFonts w:ascii="Tahoma" w:hAnsi="Tahoma"/>
        </w:rPr>
        <w:t>25.0</w:t>
      </w:r>
      <w:r w:rsidR="00B84586" w:rsidRPr="00005A8B">
        <w:rPr>
          <w:rFonts w:ascii="Tahoma" w:hAnsi="Tahoma"/>
        </w:rPr>
        <w:t>5</w:t>
      </w:r>
      <w:r w:rsidRPr="00005A8B">
        <w:rPr>
          <w:rFonts w:ascii="Tahoma" w:hAnsi="Tahoma"/>
        </w:rPr>
        <w:t xml:space="preserve">.14 – </w:t>
      </w:r>
      <w:r w:rsidR="00B84586" w:rsidRPr="00005A8B">
        <w:rPr>
          <w:rFonts w:ascii="Tahoma" w:hAnsi="Tahoma"/>
        </w:rPr>
        <w:t>Estinti debiti commerciali tramite c/c;</w:t>
      </w:r>
    </w:p>
    <w:p w:rsidR="00B84586" w:rsidRPr="00005A8B" w:rsidRDefault="00B84586" w:rsidP="008B6DBE">
      <w:pPr>
        <w:numPr>
          <w:ilvl w:val="0"/>
          <w:numId w:val="4"/>
        </w:numPr>
        <w:tabs>
          <w:tab w:val="clear" w:pos="3621"/>
          <w:tab w:val="num" w:pos="851"/>
        </w:tabs>
        <w:ind w:left="851" w:hanging="425"/>
        <w:jc w:val="both"/>
        <w:rPr>
          <w:rFonts w:ascii="Tahoma" w:hAnsi="Tahoma"/>
        </w:rPr>
      </w:pPr>
      <w:r w:rsidRPr="00005A8B">
        <w:rPr>
          <w:rFonts w:ascii="Tahoma" w:hAnsi="Tahoma"/>
        </w:rPr>
        <w:t>12.06.14  – Vendute merci (n. 2.000 unità al prezzo di vendita di € 20 + IVA 20%)</w:t>
      </w:r>
      <w:r w:rsidR="00665854">
        <w:rPr>
          <w:rFonts w:ascii="Tahoma" w:hAnsi="Tahoma"/>
        </w:rPr>
        <w:t xml:space="preserve"> </w:t>
      </w:r>
      <w:r w:rsidRPr="00005A8B">
        <w:rPr>
          <w:rFonts w:ascii="Tahoma" w:hAnsi="Tahoma"/>
        </w:rPr>
        <w:t xml:space="preserve">a </w:t>
      </w:r>
      <w:r w:rsidR="00665854">
        <w:rPr>
          <w:rFonts w:ascii="Tahoma" w:hAnsi="Tahoma"/>
        </w:rPr>
        <w:t>cliente</w:t>
      </w:r>
      <w:r w:rsidRPr="00005A8B">
        <w:rPr>
          <w:rFonts w:ascii="Tahoma" w:hAnsi="Tahoma"/>
        </w:rPr>
        <w:t xml:space="preserve"> italiano; reg.: tramite dilazione di pagamento a sei mesi non garantita;</w:t>
      </w:r>
    </w:p>
    <w:p w:rsidR="00B84586" w:rsidRPr="00005A8B" w:rsidRDefault="00303B4D" w:rsidP="008B6DBE">
      <w:pPr>
        <w:numPr>
          <w:ilvl w:val="0"/>
          <w:numId w:val="4"/>
        </w:numPr>
        <w:tabs>
          <w:tab w:val="clear" w:pos="3621"/>
          <w:tab w:val="num" w:pos="851"/>
        </w:tabs>
        <w:ind w:left="851" w:hanging="425"/>
        <w:jc w:val="both"/>
        <w:rPr>
          <w:rFonts w:ascii="Tahoma" w:hAnsi="Tahoma"/>
        </w:rPr>
      </w:pPr>
      <w:r w:rsidRPr="00005A8B">
        <w:rPr>
          <w:rFonts w:ascii="Tahoma" w:hAnsi="Tahoma"/>
        </w:rPr>
        <w:t>28</w:t>
      </w:r>
      <w:r w:rsidR="00D427F3" w:rsidRPr="00005A8B">
        <w:rPr>
          <w:rFonts w:ascii="Tahoma" w:hAnsi="Tahoma"/>
        </w:rPr>
        <w:t>.0</w:t>
      </w:r>
      <w:r w:rsidRPr="00005A8B">
        <w:rPr>
          <w:rFonts w:ascii="Tahoma" w:hAnsi="Tahoma"/>
        </w:rPr>
        <w:t>6</w:t>
      </w:r>
      <w:r w:rsidR="00D427F3" w:rsidRPr="00005A8B">
        <w:rPr>
          <w:rFonts w:ascii="Tahoma" w:hAnsi="Tahoma"/>
        </w:rPr>
        <w:t>.1</w:t>
      </w:r>
      <w:r w:rsidR="00B42990" w:rsidRPr="00005A8B">
        <w:rPr>
          <w:rFonts w:ascii="Tahoma" w:hAnsi="Tahoma"/>
        </w:rPr>
        <w:t>4</w:t>
      </w:r>
      <w:r w:rsidR="00D427F3" w:rsidRPr="00005A8B">
        <w:rPr>
          <w:rFonts w:ascii="Tahoma" w:hAnsi="Tahoma"/>
        </w:rPr>
        <w:t xml:space="preserve"> –</w:t>
      </w:r>
      <w:r w:rsidR="00B84586" w:rsidRPr="00005A8B">
        <w:rPr>
          <w:rFonts w:ascii="Tahoma" w:hAnsi="Tahoma"/>
        </w:rPr>
        <w:t xml:space="preserve"> Ricevuto reso su merci vendute (€ 10.000, ossia n. 500 unità al prezzo di vendita di € 20; IVA 20%);</w:t>
      </w:r>
    </w:p>
    <w:p w:rsidR="001E3D61" w:rsidRPr="00005A8B" w:rsidRDefault="001E3D61" w:rsidP="008B6DBE">
      <w:pPr>
        <w:numPr>
          <w:ilvl w:val="0"/>
          <w:numId w:val="4"/>
        </w:numPr>
        <w:tabs>
          <w:tab w:val="clear" w:pos="3621"/>
          <w:tab w:val="num" w:pos="851"/>
        </w:tabs>
        <w:ind w:left="851" w:hanging="425"/>
        <w:jc w:val="both"/>
        <w:rPr>
          <w:rFonts w:ascii="Tahoma" w:hAnsi="Tahoma"/>
        </w:rPr>
      </w:pPr>
      <w:r w:rsidRPr="00005A8B">
        <w:rPr>
          <w:rFonts w:ascii="Tahoma" w:hAnsi="Tahoma"/>
        </w:rPr>
        <w:t>0</w:t>
      </w:r>
      <w:r w:rsidR="00303B4D" w:rsidRPr="00005A8B">
        <w:rPr>
          <w:rFonts w:ascii="Tahoma" w:hAnsi="Tahoma"/>
        </w:rPr>
        <w:t>5</w:t>
      </w:r>
      <w:r w:rsidRPr="00005A8B">
        <w:rPr>
          <w:rFonts w:ascii="Tahoma" w:hAnsi="Tahoma"/>
        </w:rPr>
        <w:t>.07.1</w:t>
      </w:r>
      <w:r w:rsidR="00B42990" w:rsidRPr="00005A8B">
        <w:rPr>
          <w:rFonts w:ascii="Tahoma" w:hAnsi="Tahoma"/>
        </w:rPr>
        <w:t>4</w:t>
      </w:r>
      <w:r w:rsidRPr="00005A8B">
        <w:rPr>
          <w:rFonts w:ascii="Tahoma" w:hAnsi="Tahoma"/>
        </w:rPr>
        <w:t xml:space="preserve"> – Vendute merci a cliente italiano: n. </w:t>
      </w:r>
      <w:r w:rsidR="00665854">
        <w:rPr>
          <w:rFonts w:ascii="Tahoma" w:hAnsi="Tahoma"/>
        </w:rPr>
        <w:t>3</w:t>
      </w:r>
      <w:r w:rsidRPr="00005A8B">
        <w:rPr>
          <w:rFonts w:ascii="Tahoma" w:hAnsi="Tahoma"/>
        </w:rPr>
        <w:t>.</w:t>
      </w:r>
      <w:r w:rsidR="00665854">
        <w:rPr>
          <w:rFonts w:ascii="Tahoma" w:hAnsi="Tahoma"/>
        </w:rPr>
        <w:t>0</w:t>
      </w:r>
      <w:r w:rsidRPr="00005A8B">
        <w:rPr>
          <w:rFonts w:ascii="Tahoma" w:hAnsi="Tahoma"/>
        </w:rPr>
        <w:t xml:space="preserve">00 unità al prezzo di </w:t>
      </w:r>
      <w:r w:rsidR="00B84586" w:rsidRPr="00005A8B">
        <w:rPr>
          <w:rFonts w:ascii="Tahoma" w:hAnsi="Tahoma"/>
        </w:rPr>
        <w:t>3</w:t>
      </w:r>
      <w:r w:rsidRPr="00005A8B">
        <w:rPr>
          <w:rFonts w:ascii="Tahoma" w:hAnsi="Tahoma"/>
        </w:rPr>
        <w:t>0 € + IVA 2</w:t>
      </w:r>
      <w:r w:rsidR="00B84586" w:rsidRPr="00005A8B">
        <w:rPr>
          <w:rFonts w:ascii="Tahoma" w:hAnsi="Tahoma"/>
        </w:rPr>
        <w:t>0</w:t>
      </w:r>
      <w:r w:rsidRPr="00005A8B">
        <w:rPr>
          <w:rFonts w:ascii="Tahoma" w:hAnsi="Tahoma"/>
        </w:rPr>
        <w:t xml:space="preserve">%; regolamento: </w:t>
      </w:r>
      <w:r w:rsidR="007435D3">
        <w:rPr>
          <w:rFonts w:ascii="Tahoma" w:hAnsi="Tahoma"/>
        </w:rPr>
        <w:t>dilazione di pagamento a nove mesi</w:t>
      </w:r>
      <w:r w:rsidRPr="00005A8B">
        <w:rPr>
          <w:rFonts w:ascii="Tahoma" w:hAnsi="Tahoma"/>
        </w:rPr>
        <w:t>;</w:t>
      </w:r>
    </w:p>
    <w:p w:rsidR="00D427F3" w:rsidRPr="00005A8B" w:rsidRDefault="00D427F3" w:rsidP="008B6DBE">
      <w:pPr>
        <w:numPr>
          <w:ilvl w:val="0"/>
          <w:numId w:val="4"/>
        </w:numPr>
        <w:tabs>
          <w:tab w:val="clear" w:pos="3621"/>
          <w:tab w:val="num" w:pos="851"/>
        </w:tabs>
        <w:ind w:left="851" w:hanging="425"/>
        <w:jc w:val="both"/>
        <w:rPr>
          <w:rFonts w:ascii="Tahoma" w:hAnsi="Tahoma"/>
        </w:rPr>
      </w:pPr>
      <w:r w:rsidRPr="00005A8B">
        <w:rPr>
          <w:rFonts w:ascii="Tahoma" w:hAnsi="Tahoma"/>
        </w:rPr>
        <w:t>1</w:t>
      </w:r>
      <w:r w:rsidR="00303B4D" w:rsidRPr="00005A8B">
        <w:rPr>
          <w:rFonts w:ascii="Tahoma" w:hAnsi="Tahoma"/>
        </w:rPr>
        <w:t>2</w:t>
      </w:r>
      <w:r w:rsidRPr="00005A8B">
        <w:rPr>
          <w:rFonts w:ascii="Tahoma" w:hAnsi="Tahoma"/>
        </w:rPr>
        <w:t>.07.1</w:t>
      </w:r>
      <w:r w:rsidR="00B42990" w:rsidRPr="00005A8B">
        <w:rPr>
          <w:rFonts w:ascii="Tahoma" w:hAnsi="Tahoma"/>
        </w:rPr>
        <w:t>4</w:t>
      </w:r>
      <w:r w:rsidRPr="00005A8B">
        <w:rPr>
          <w:rFonts w:ascii="Tahoma" w:hAnsi="Tahoma"/>
        </w:rPr>
        <w:t xml:space="preserve"> – Regolata posizione IVA (liquidazione ed eventuale versamento) relativa al secondo trimestre 201</w:t>
      </w:r>
      <w:r w:rsidR="00F61889" w:rsidRPr="00005A8B">
        <w:rPr>
          <w:rFonts w:ascii="Tahoma" w:hAnsi="Tahoma"/>
        </w:rPr>
        <w:t>4</w:t>
      </w:r>
      <w:r w:rsidRPr="00005A8B">
        <w:rPr>
          <w:rFonts w:ascii="Tahoma" w:hAnsi="Tahoma"/>
        </w:rPr>
        <w:t xml:space="preserve"> (01.04.1</w:t>
      </w:r>
      <w:r w:rsidR="00F61889" w:rsidRPr="00005A8B">
        <w:rPr>
          <w:rFonts w:ascii="Tahoma" w:hAnsi="Tahoma"/>
        </w:rPr>
        <w:t>4</w:t>
      </w:r>
      <w:r w:rsidRPr="00005A8B">
        <w:rPr>
          <w:rFonts w:ascii="Tahoma" w:hAnsi="Tahoma"/>
        </w:rPr>
        <w:t xml:space="preserve"> – 30.06.1</w:t>
      </w:r>
      <w:r w:rsidR="00F61889" w:rsidRPr="00005A8B">
        <w:rPr>
          <w:rFonts w:ascii="Tahoma" w:hAnsi="Tahoma"/>
        </w:rPr>
        <w:t>4</w:t>
      </w:r>
      <w:r w:rsidRPr="00005A8B">
        <w:rPr>
          <w:rFonts w:ascii="Tahoma" w:hAnsi="Tahoma"/>
        </w:rPr>
        <w:t>);</w:t>
      </w:r>
    </w:p>
    <w:p w:rsidR="00D427F3" w:rsidRPr="00005A8B" w:rsidRDefault="00D427F3" w:rsidP="008B6DBE">
      <w:pPr>
        <w:numPr>
          <w:ilvl w:val="0"/>
          <w:numId w:val="4"/>
        </w:numPr>
        <w:tabs>
          <w:tab w:val="clear" w:pos="3621"/>
          <w:tab w:val="num" w:pos="851"/>
        </w:tabs>
        <w:ind w:left="851" w:hanging="425"/>
        <w:jc w:val="both"/>
        <w:rPr>
          <w:rFonts w:ascii="Tahoma" w:hAnsi="Tahoma"/>
        </w:rPr>
      </w:pPr>
      <w:r w:rsidRPr="00005A8B">
        <w:rPr>
          <w:rFonts w:ascii="Tahoma" w:hAnsi="Tahoma"/>
        </w:rPr>
        <w:t>1</w:t>
      </w:r>
      <w:r w:rsidR="00303B4D" w:rsidRPr="00005A8B">
        <w:rPr>
          <w:rFonts w:ascii="Tahoma" w:hAnsi="Tahoma"/>
        </w:rPr>
        <w:t>0</w:t>
      </w:r>
      <w:r w:rsidRPr="00005A8B">
        <w:rPr>
          <w:rFonts w:ascii="Tahoma" w:hAnsi="Tahoma"/>
        </w:rPr>
        <w:t>.10.1</w:t>
      </w:r>
      <w:r w:rsidR="00B42990" w:rsidRPr="00005A8B">
        <w:rPr>
          <w:rFonts w:ascii="Tahoma" w:hAnsi="Tahoma"/>
        </w:rPr>
        <w:t>4</w:t>
      </w:r>
      <w:r w:rsidRPr="00005A8B">
        <w:rPr>
          <w:rFonts w:ascii="Tahoma" w:hAnsi="Tahoma"/>
        </w:rPr>
        <w:t xml:space="preserve"> – Regolata posizione IVA (liquidazione ed eventuale versamento) relativa al terzo trimestre 201</w:t>
      </w:r>
      <w:r w:rsidR="00005A8B" w:rsidRPr="00005A8B">
        <w:rPr>
          <w:rFonts w:ascii="Tahoma" w:hAnsi="Tahoma"/>
        </w:rPr>
        <w:t>4</w:t>
      </w:r>
      <w:r w:rsidRPr="00005A8B">
        <w:rPr>
          <w:rFonts w:ascii="Tahoma" w:hAnsi="Tahoma"/>
        </w:rPr>
        <w:t xml:space="preserve"> (01.07.1</w:t>
      </w:r>
      <w:r w:rsidR="00F61889" w:rsidRPr="00005A8B">
        <w:rPr>
          <w:rFonts w:ascii="Tahoma" w:hAnsi="Tahoma"/>
        </w:rPr>
        <w:t>4</w:t>
      </w:r>
      <w:r w:rsidRPr="00005A8B">
        <w:rPr>
          <w:rFonts w:ascii="Tahoma" w:hAnsi="Tahoma"/>
        </w:rPr>
        <w:t xml:space="preserve"> – 30.09.1</w:t>
      </w:r>
      <w:r w:rsidR="00F61889" w:rsidRPr="00005A8B">
        <w:rPr>
          <w:rFonts w:ascii="Tahoma" w:hAnsi="Tahoma"/>
        </w:rPr>
        <w:t>4</w:t>
      </w:r>
      <w:r w:rsidR="002A0E95">
        <w:rPr>
          <w:rFonts w:ascii="Tahoma" w:hAnsi="Tahoma"/>
        </w:rPr>
        <w:t>).</w:t>
      </w:r>
    </w:p>
    <w:p w:rsidR="004F6D96" w:rsidRPr="00005A8B" w:rsidRDefault="004F6D96" w:rsidP="00D427F3">
      <w:pPr>
        <w:jc w:val="both"/>
        <w:rPr>
          <w:rFonts w:ascii="Tahoma" w:hAnsi="Tahoma"/>
          <w:b/>
          <w:sz w:val="22"/>
          <w:szCs w:val="22"/>
        </w:rPr>
      </w:pPr>
    </w:p>
    <w:p w:rsidR="00D427F3" w:rsidRPr="00005A8B" w:rsidRDefault="00D427F3" w:rsidP="00D427F3">
      <w:pPr>
        <w:jc w:val="both"/>
        <w:rPr>
          <w:rFonts w:ascii="Tahoma" w:hAnsi="Tahoma"/>
          <w:b/>
          <w:sz w:val="22"/>
          <w:szCs w:val="22"/>
          <w:u w:val="single"/>
        </w:rPr>
      </w:pPr>
      <w:r w:rsidRPr="00005A8B">
        <w:rPr>
          <w:rFonts w:ascii="Tahoma" w:hAnsi="Tahoma"/>
          <w:b/>
          <w:sz w:val="22"/>
          <w:szCs w:val="22"/>
        </w:rPr>
        <w:t xml:space="preserve">c)   </w:t>
      </w:r>
      <w:r w:rsidRPr="00005A8B">
        <w:rPr>
          <w:rFonts w:ascii="Tahoma" w:hAnsi="Tahoma"/>
          <w:b/>
          <w:sz w:val="22"/>
          <w:szCs w:val="22"/>
          <w:u w:val="single"/>
        </w:rPr>
        <w:t>Inoltre, si tenga presente che:</w:t>
      </w:r>
    </w:p>
    <w:p w:rsidR="00D427F3" w:rsidRPr="00005A8B" w:rsidRDefault="00D427F3" w:rsidP="008B6DBE">
      <w:pPr>
        <w:numPr>
          <w:ilvl w:val="0"/>
          <w:numId w:val="2"/>
        </w:numPr>
        <w:ind w:left="142" w:hanging="142"/>
        <w:jc w:val="both"/>
        <w:rPr>
          <w:rFonts w:ascii="Tahoma" w:hAnsi="Tahoma"/>
          <w:sz w:val="22"/>
          <w:szCs w:val="22"/>
        </w:rPr>
      </w:pPr>
      <w:r w:rsidRPr="00005A8B">
        <w:rPr>
          <w:rFonts w:ascii="Tahoma" w:hAnsi="Tahoma"/>
          <w:sz w:val="22"/>
          <w:szCs w:val="22"/>
        </w:rPr>
        <w:t>Per le scritture di esercizio: le modalità di pagamento non specificate sono da intendersi effettuate tramite c/c; l’azienda liquida trimestralmente l’IVA; per l’ultimo trimestre, si mantengano aperti e distinti i vari conti IVA;</w:t>
      </w:r>
    </w:p>
    <w:p w:rsidR="00B84586" w:rsidRPr="00005A8B" w:rsidRDefault="00D427F3" w:rsidP="008B6DBE">
      <w:pPr>
        <w:numPr>
          <w:ilvl w:val="0"/>
          <w:numId w:val="2"/>
        </w:numPr>
        <w:ind w:left="142" w:hanging="142"/>
        <w:jc w:val="both"/>
        <w:rPr>
          <w:rFonts w:ascii="Tahoma" w:hAnsi="Tahoma"/>
          <w:sz w:val="22"/>
          <w:szCs w:val="22"/>
        </w:rPr>
      </w:pPr>
      <w:r w:rsidRPr="00005A8B">
        <w:rPr>
          <w:rFonts w:ascii="Tahoma" w:hAnsi="Tahoma"/>
          <w:sz w:val="22"/>
          <w:szCs w:val="22"/>
        </w:rPr>
        <w:t>Al 31.12.201</w:t>
      </w:r>
      <w:r w:rsidR="00F61889" w:rsidRPr="00005A8B">
        <w:rPr>
          <w:rFonts w:ascii="Tahoma" w:hAnsi="Tahoma"/>
          <w:sz w:val="22"/>
          <w:szCs w:val="22"/>
        </w:rPr>
        <w:t>4</w:t>
      </w:r>
      <w:r w:rsidRPr="00005A8B">
        <w:rPr>
          <w:rFonts w:ascii="Tahoma" w:hAnsi="Tahoma"/>
          <w:sz w:val="22"/>
          <w:szCs w:val="22"/>
        </w:rPr>
        <w:t xml:space="preserve">, per le scritture finali: </w:t>
      </w:r>
      <w:r w:rsidR="007435D3">
        <w:rPr>
          <w:rFonts w:ascii="Tahoma" w:hAnsi="Tahoma"/>
          <w:sz w:val="22"/>
          <w:szCs w:val="22"/>
        </w:rPr>
        <w:t>gli impianti</w:t>
      </w:r>
      <w:r w:rsidRPr="00005A8B">
        <w:rPr>
          <w:rFonts w:ascii="Tahoma" w:hAnsi="Tahoma"/>
          <w:sz w:val="22"/>
          <w:szCs w:val="22"/>
        </w:rPr>
        <w:t xml:space="preserve"> hanno sub</w:t>
      </w:r>
      <w:r w:rsidR="007435D3">
        <w:rPr>
          <w:rFonts w:ascii="Tahoma" w:hAnsi="Tahoma"/>
          <w:sz w:val="22"/>
          <w:szCs w:val="22"/>
        </w:rPr>
        <w:t>ì</w:t>
      </w:r>
      <w:r w:rsidRPr="00005A8B">
        <w:rPr>
          <w:rFonts w:ascii="Tahoma" w:hAnsi="Tahoma"/>
          <w:sz w:val="22"/>
          <w:szCs w:val="22"/>
        </w:rPr>
        <w:t xml:space="preserve">to una diminuzione di valore (ammortamento) pari a € </w:t>
      </w:r>
      <w:r w:rsidR="00B84586" w:rsidRPr="00005A8B">
        <w:rPr>
          <w:rFonts w:ascii="Tahoma" w:hAnsi="Tahoma"/>
          <w:b/>
          <w:sz w:val="22"/>
          <w:szCs w:val="22"/>
        </w:rPr>
        <w:t>1</w:t>
      </w:r>
      <w:r w:rsidR="002A0E95">
        <w:rPr>
          <w:rFonts w:ascii="Tahoma" w:hAnsi="Tahoma"/>
          <w:b/>
          <w:sz w:val="22"/>
          <w:szCs w:val="22"/>
        </w:rPr>
        <w:t>0</w:t>
      </w:r>
      <w:r w:rsidRPr="00005A8B">
        <w:rPr>
          <w:rFonts w:ascii="Tahoma" w:hAnsi="Tahoma"/>
          <w:b/>
          <w:sz w:val="22"/>
          <w:szCs w:val="22"/>
        </w:rPr>
        <w:t>.000</w:t>
      </w:r>
      <w:r w:rsidR="00EB7260">
        <w:rPr>
          <w:rFonts w:ascii="Tahoma" w:hAnsi="Tahoma"/>
          <w:sz w:val="22"/>
          <w:szCs w:val="22"/>
        </w:rPr>
        <w:t>.</w:t>
      </w:r>
      <w:r w:rsidRPr="00005A8B">
        <w:rPr>
          <w:rFonts w:ascii="Tahoma" w:hAnsi="Tahoma"/>
          <w:sz w:val="22"/>
          <w:szCs w:val="22"/>
        </w:rPr>
        <w:t xml:space="preserve">  </w:t>
      </w:r>
    </w:p>
    <w:p w:rsidR="00D427F3" w:rsidRPr="00005A8B" w:rsidRDefault="00EB7260" w:rsidP="008B6DBE">
      <w:pPr>
        <w:numPr>
          <w:ilvl w:val="0"/>
          <w:numId w:val="2"/>
        </w:numPr>
        <w:ind w:left="142" w:hanging="142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</w:t>
      </w:r>
      <w:r w:rsidR="00D427F3" w:rsidRPr="00005A8B">
        <w:rPr>
          <w:rFonts w:ascii="Tahoma" w:hAnsi="Tahoma"/>
          <w:sz w:val="22"/>
          <w:szCs w:val="22"/>
        </w:rPr>
        <w:t>i riclassifichino solo i fondi di ammortamento</w:t>
      </w:r>
      <w:r w:rsidR="00B84586" w:rsidRPr="00005A8B">
        <w:rPr>
          <w:rFonts w:ascii="Tahoma" w:hAnsi="Tahoma"/>
          <w:sz w:val="22"/>
          <w:szCs w:val="22"/>
        </w:rPr>
        <w:t xml:space="preserve"> </w:t>
      </w:r>
      <w:r w:rsidR="005A7AA2" w:rsidRPr="00005A8B">
        <w:rPr>
          <w:rFonts w:ascii="Tahoma" w:hAnsi="Tahoma"/>
          <w:sz w:val="22"/>
          <w:szCs w:val="22"/>
        </w:rPr>
        <w:t>e resi commerciali</w:t>
      </w:r>
      <w:r w:rsidR="00D427F3" w:rsidRPr="00005A8B">
        <w:rPr>
          <w:rFonts w:ascii="Tahoma" w:hAnsi="Tahoma"/>
          <w:sz w:val="22"/>
          <w:szCs w:val="22"/>
        </w:rPr>
        <w:t>.</w:t>
      </w:r>
    </w:p>
    <w:p w:rsidR="005A7AA2" w:rsidRPr="00005A8B" w:rsidRDefault="005A7AA2" w:rsidP="008B6DBE">
      <w:pPr>
        <w:numPr>
          <w:ilvl w:val="0"/>
          <w:numId w:val="2"/>
        </w:numPr>
        <w:ind w:left="142" w:hanging="142"/>
        <w:jc w:val="both"/>
        <w:rPr>
          <w:rFonts w:ascii="Tahoma" w:hAnsi="Tahoma"/>
          <w:sz w:val="22"/>
          <w:szCs w:val="22"/>
        </w:rPr>
      </w:pPr>
      <w:r w:rsidRPr="00005A8B">
        <w:rPr>
          <w:rFonts w:ascii="Tahoma" w:hAnsi="Tahoma"/>
          <w:sz w:val="22"/>
          <w:szCs w:val="22"/>
        </w:rPr>
        <w:t>Principali semplificazioni proposte dall’esercizio: non sono state considerate le imposte sui redditi dell’esercizio, la distribuzione dell’utile dell’esercizio precedente, il perfezionamento del</w:t>
      </w:r>
      <w:r w:rsidRPr="00005A8B">
        <w:rPr>
          <w:rFonts w:ascii="Tahoma" w:hAnsi="Tahoma"/>
          <w:spacing w:val="-2"/>
          <w:sz w:val="22"/>
          <w:szCs w:val="22"/>
        </w:rPr>
        <w:t xml:space="preserve">la posizione IRES-IRAP relativa all’esercizio precedente, </w:t>
      </w:r>
      <w:r w:rsidRPr="00005A8B">
        <w:rPr>
          <w:rFonts w:ascii="Tahoma" w:hAnsi="Tahoma"/>
          <w:sz w:val="22"/>
          <w:szCs w:val="22"/>
        </w:rPr>
        <w:t xml:space="preserve">la riclassificazione finale delle poste tributarie </w:t>
      </w:r>
      <w:r w:rsidR="002A0E95">
        <w:rPr>
          <w:rFonts w:ascii="Tahoma" w:hAnsi="Tahoma"/>
          <w:sz w:val="22"/>
          <w:szCs w:val="22"/>
        </w:rPr>
        <w:t xml:space="preserve">e commerciali </w:t>
      </w:r>
      <w:r w:rsidRPr="00005A8B">
        <w:rPr>
          <w:rFonts w:ascii="Tahoma" w:hAnsi="Tahoma"/>
          <w:sz w:val="22"/>
          <w:szCs w:val="22"/>
        </w:rPr>
        <w:t>(debiti e crediti)</w:t>
      </w:r>
      <w:r w:rsidR="00005A8B">
        <w:rPr>
          <w:rFonts w:ascii="Tahoma" w:hAnsi="Tahoma"/>
          <w:sz w:val="22"/>
          <w:szCs w:val="22"/>
        </w:rPr>
        <w:t xml:space="preserve"> e l’acconto IVA di fine anno</w:t>
      </w:r>
      <w:r w:rsidRPr="00005A8B">
        <w:rPr>
          <w:rFonts w:ascii="Tahoma" w:hAnsi="Tahoma"/>
          <w:sz w:val="22"/>
          <w:szCs w:val="22"/>
        </w:rPr>
        <w:t xml:space="preserve">. Inoltre l’impostazione dell’esercizio (ossia sia il tipo di mastri proposti in apertura sia il tipo di operazioni correnti sviluppate), contrariamente a quanto accade nella realtà, non comporta né scritture di storno iniziali </w:t>
      </w:r>
      <w:r w:rsidR="003A7710" w:rsidRPr="00005A8B">
        <w:rPr>
          <w:rFonts w:ascii="Tahoma" w:hAnsi="Tahoma"/>
          <w:sz w:val="22"/>
          <w:szCs w:val="22"/>
        </w:rPr>
        <w:t xml:space="preserve">da tenere all’1.1 </w:t>
      </w:r>
      <w:r w:rsidRPr="00005A8B">
        <w:rPr>
          <w:rFonts w:ascii="Tahoma" w:hAnsi="Tahoma"/>
          <w:sz w:val="22"/>
          <w:szCs w:val="22"/>
        </w:rPr>
        <w:t>(per assenza di rimanenze iniziali), né scritture di determinazione delle competenze</w:t>
      </w:r>
      <w:r w:rsidR="003A7710" w:rsidRPr="00005A8B">
        <w:rPr>
          <w:rFonts w:ascii="Tahoma" w:hAnsi="Tahoma"/>
          <w:sz w:val="22"/>
          <w:szCs w:val="22"/>
        </w:rPr>
        <w:t xml:space="preserve"> da tenere</w:t>
      </w:r>
      <w:r w:rsidRPr="00005A8B">
        <w:rPr>
          <w:rFonts w:ascii="Tahoma" w:hAnsi="Tahoma"/>
          <w:sz w:val="22"/>
          <w:szCs w:val="22"/>
        </w:rPr>
        <w:t xml:space="preserve"> al 31.12</w:t>
      </w:r>
      <w:r w:rsidR="003A7710" w:rsidRPr="00005A8B">
        <w:rPr>
          <w:rFonts w:ascii="Tahoma" w:hAnsi="Tahoma"/>
          <w:sz w:val="22"/>
          <w:szCs w:val="22"/>
        </w:rPr>
        <w:t xml:space="preserve"> (per assenza di rimanenze finali di merci</w:t>
      </w:r>
      <w:r w:rsidRPr="00005A8B">
        <w:rPr>
          <w:rFonts w:ascii="Tahoma" w:hAnsi="Tahoma"/>
          <w:sz w:val="22"/>
          <w:szCs w:val="22"/>
        </w:rPr>
        <w:t>). Nella generalità degli esercizi, invece, tali scritture si rendono necessarie.</w:t>
      </w:r>
    </w:p>
    <w:p w:rsidR="00D427F3" w:rsidRPr="00B148D2" w:rsidRDefault="00D427F3" w:rsidP="00D427F3">
      <w:pPr>
        <w:rPr>
          <w:rFonts w:ascii="Tahoma" w:hAnsi="Tahoma" w:cs="Tahoma"/>
          <w:sz w:val="18"/>
          <w:szCs w:val="18"/>
        </w:rPr>
      </w:pPr>
    </w:p>
    <w:p w:rsidR="002677E3" w:rsidRDefault="002677E3" w:rsidP="00D427F3">
      <w:pPr>
        <w:rPr>
          <w:rFonts w:ascii="Tahoma" w:hAnsi="Tahoma" w:cs="Tahoma"/>
          <w:sz w:val="18"/>
          <w:szCs w:val="18"/>
        </w:rPr>
      </w:pPr>
    </w:p>
    <w:p w:rsidR="00005A8B" w:rsidRDefault="00005A8B" w:rsidP="00D427F3">
      <w:pPr>
        <w:rPr>
          <w:rFonts w:ascii="Tahoma" w:hAnsi="Tahoma" w:cs="Tahoma"/>
          <w:sz w:val="18"/>
          <w:szCs w:val="18"/>
        </w:rPr>
      </w:pPr>
    </w:p>
    <w:p w:rsidR="00005A8B" w:rsidRDefault="00005A8B" w:rsidP="00D427F3">
      <w:pPr>
        <w:rPr>
          <w:rFonts w:ascii="Tahoma" w:hAnsi="Tahoma" w:cs="Tahoma"/>
          <w:sz w:val="18"/>
          <w:szCs w:val="18"/>
        </w:rPr>
      </w:pPr>
    </w:p>
    <w:p w:rsidR="00005A8B" w:rsidRDefault="00005A8B" w:rsidP="00D427F3">
      <w:pPr>
        <w:rPr>
          <w:rFonts w:ascii="Tahoma" w:hAnsi="Tahoma" w:cs="Tahoma"/>
          <w:sz w:val="18"/>
          <w:szCs w:val="18"/>
        </w:rPr>
      </w:pPr>
    </w:p>
    <w:p w:rsidR="00005A8B" w:rsidRDefault="00005A8B" w:rsidP="00D427F3">
      <w:pPr>
        <w:rPr>
          <w:rFonts w:ascii="Tahoma" w:hAnsi="Tahoma" w:cs="Tahoma"/>
          <w:sz w:val="18"/>
          <w:szCs w:val="18"/>
        </w:rPr>
      </w:pPr>
    </w:p>
    <w:p w:rsidR="00005A8B" w:rsidRDefault="00005A8B" w:rsidP="00D427F3">
      <w:pPr>
        <w:rPr>
          <w:rFonts w:ascii="Tahoma" w:hAnsi="Tahoma" w:cs="Tahoma"/>
          <w:sz w:val="18"/>
          <w:szCs w:val="18"/>
        </w:rPr>
      </w:pPr>
    </w:p>
    <w:p w:rsidR="00005A8B" w:rsidRDefault="00005A8B" w:rsidP="00D427F3">
      <w:pPr>
        <w:rPr>
          <w:rFonts w:ascii="Tahoma" w:hAnsi="Tahoma" w:cs="Tahoma"/>
          <w:sz w:val="18"/>
          <w:szCs w:val="18"/>
        </w:rPr>
      </w:pPr>
    </w:p>
    <w:p w:rsidR="00005A8B" w:rsidRDefault="00005A8B" w:rsidP="00D427F3">
      <w:pPr>
        <w:rPr>
          <w:rFonts w:ascii="Tahoma" w:hAnsi="Tahoma" w:cs="Tahoma"/>
          <w:sz w:val="18"/>
          <w:szCs w:val="18"/>
        </w:rPr>
      </w:pPr>
    </w:p>
    <w:p w:rsidR="00005A8B" w:rsidRDefault="00005A8B" w:rsidP="00D427F3">
      <w:pPr>
        <w:rPr>
          <w:rFonts w:ascii="Tahoma" w:hAnsi="Tahoma" w:cs="Tahoma"/>
          <w:sz w:val="18"/>
          <w:szCs w:val="18"/>
        </w:rPr>
      </w:pPr>
    </w:p>
    <w:p w:rsidR="00005A8B" w:rsidRDefault="00005A8B" w:rsidP="00D427F3">
      <w:pPr>
        <w:rPr>
          <w:rFonts w:ascii="Tahoma" w:hAnsi="Tahoma" w:cs="Tahoma"/>
          <w:sz w:val="18"/>
          <w:szCs w:val="18"/>
        </w:rPr>
      </w:pPr>
    </w:p>
    <w:p w:rsidR="00DD59EE" w:rsidRPr="00EB2630" w:rsidRDefault="00DD59EE" w:rsidP="00DD59EE">
      <w:pPr>
        <w:keepNext/>
        <w:tabs>
          <w:tab w:val="left" w:pos="5954"/>
        </w:tabs>
        <w:jc w:val="center"/>
        <w:outlineLvl w:val="0"/>
        <w:rPr>
          <w:rFonts w:ascii="Tahoma" w:hAnsi="Tahoma"/>
          <w:sz w:val="4"/>
          <w:szCs w:val="4"/>
        </w:rPr>
      </w:pPr>
    </w:p>
    <w:p w:rsidR="00DD59EE" w:rsidRPr="00EB2630" w:rsidRDefault="00DD59EE" w:rsidP="00DD59EE">
      <w:pPr>
        <w:keepNext/>
        <w:tabs>
          <w:tab w:val="left" w:pos="5954"/>
        </w:tabs>
        <w:jc w:val="center"/>
        <w:outlineLvl w:val="0"/>
        <w:rPr>
          <w:rFonts w:ascii="Tahoma" w:hAnsi="Tahoma"/>
          <w:sz w:val="4"/>
          <w:szCs w:val="4"/>
        </w:rPr>
      </w:pPr>
    </w:p>
    <w:p w:rsidR="00DD59EE" w:rsidRPr="00EB2630" w:rsidRDefault="00DD59EE" w:rsidP="00DD59EE">
      <w:pPr>
        <w:keepNext/>
        <w:tabs>
          <w:tab w:val="left" w:pos="5954"/>
        </w:tabs>
        <w:jc w:val="center"/>
        <w:outlineLvl w:val="0"/>
        <w:rPr>
          <w:rFonts w:ascii="Tahoma" w:hAnsi="Tahoma"/>
          <w:sz w:val="4"/>
          <w:szCs w:val="4"/>
        </w:rPr>
      </w:pPr>
    </w:p>
    <w:p w:rsidR="00DD59EE" w:rsidRPr="00EB2630" w:rsidRDefault="00DD59EE" w:rsidP="00DD59EE">
      <w:pPr>
        <w:keepNext/>
        <w:tabs>
          <w:tab w:val="left" w:pos="5954"/>
        </w:tabs>
        <w:jc w:val="center"/>
        <w:outlineLvl w:val="0"/>
        <w:rPr>
          <w:rFonts w:ascii="Tahoma" w:hAnsi="Tahoma"/>
          <w:sz w:val="4"/>
          <w:szCs w:val="4"/>
        </w:rPr>
      </w:pPr>
    </w:p>
    <w:p w:rsidR="00DD59EE" w:rsidRPr="00EB2630" w:rsidRDefault="00DD59EE" w:rsidP="00DD59EE">
      <w:pPr>
        <w:keepNext/>
        <w:tabs>
          <w:tab w:val="left" w:pos="5954"/>
        </w:tabs>
        <w:jc w:val="center"/>
        <w:outlineLvl w:val="0"/>
        <w:rPr>
          <w:rFonts w:ascii="Tahoma" w:hAnsi="Tahoma"/>
          <w:sz w:val="4"/>
          <w:szCs w:val="4"/>
        </w:rPr>
      </w:pPr>
    </w:p>
    <w:p w:rsidR="00DD59EE" w:rsidRPr="00EB2630" w:rsidRDefault="00DD59EE" w:rsidP="00DD59EE">
      <w:pPr>
        <w:keepNext/>
        <w:tabs>
          <w:tab w:val="left" w:pos="5954"/>
        </w:tabs>
        <w:jc w:val="center"/>
        <w:outlineLvl w:val="0"/>
        <w:rPr>
          <w:rFonts w:ascii="Tahoma" w:hAnsi="Tahoma"/>
          <w:sz w:val="4"/>
          <w:szCs w:val="4"/>
        </w:rPr>
      </w:pPr>
    </w:p>
    <w:p w:rsidR="00DD59EE" w:rsidRPr="002677E3" w:rsidRDefault="00F10214" w:rsidP="00DD59EE">
      <w:pPr>
        <w:keepNext/>
        <w:tabs>
          <w:tab w:val="left" w:pos="5954"/>
        </w:tabs>
        <w:jc w:val="center"/>
        <w:outlineLvl w:val="0"/>
        <w:rPr>
          <w:rFonts w:ascii="Tahoma" w:hAnsi="Tahoma"/>
          <w:sz w:val="10"/>
          <w:szCs w:val="10"/>
        </w:rPr>
      </w:pPr>
      <w:r>
        <w:rPr>
          <w:rFonts w:ascii="Tahoma" w:hAnsi="Tahoma"/>
        </w:rPr>
        <w:t>LIBRO MASTRO</w:t>
      </w:r>
      <w:r w:rsidR="00DD59EE" w:rsidRPr="002677E3">
        <w:rPr>
          <w:rFonts w:ascii="Tahoma" w:hAnsi="Tahoma"/>
        </w:rPr>
        <w:t xml:space="preserve"> </w:t>
      </w:r>
    </w:p>
    <w:p w:rsidR="00DD59EE" w:rsidRPr="002677E3" w:rsidRDefault="00DD59EE" w:rsidP="00DD59EE">
      <w:pPr>
        <w:keepNext/>
        <w:tabs>
          <w:tab w:val="left" w:pos="5954"/>
        </w:tabs>
        <w:jc w:val="center"/>
        <w:outlineLvl w:val="0"/>
        <w:rPr>
          <w:rFonts w:ascii="Tahoma" w:hAnsi="Tahoma"/>
          <w:sz w:val="10"/>
          <w:szCs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1247"/>
        <w:gridCol w:w="160"/>
        <w:gridCol w:w="1247"/>
        <w:gridCol w:w="1247"/>
        <w:gridCol w:w="160"/>
        <w:gridCol w:w="1247"/>
        <w:gridCol w:w="1247"/>
        <w:gridCol w:w="160"/>
        <w:gridCol w:w="1247"/>
        <w:gridCol w:w="1247"/>
      </w:tblGrid>
      <w:tr w:rsidR="00DD59EE" w:rsidRPr="002677E3" w:rsidTr="00236D9E">
        <w:trPr>
          <w:cantSplit/>
        </w:trPr>
        <w:tc>
          <w:tcPr>
            <w:tcW w:w="2494" w:type="dxa"/>
            <w:gridSpan w:val="2"/>
            <w:tcBorders>
              <w:bottom w:val="nil"/>
            </w:tcBorders>
          </w:tcPr>
          <w:p w:rsidR="00DD59EE" w:rsidRPr="002677E3" w:rsidRDefault="00A37170" w:rsidP="00236D9E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Impianti industriali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DD59EE" w:rsidRPr="00001A80" w:rsidRDefault="00DD59EE" w:rsidP="00001A80">
            <w:pPr>
              <w:jc w:val="center"/>
              <w:rPr>
                <w:rFonts w:ascii="Tahoma" w:hAnsi="Tahoma"/>
                <w:sz w:val="14"/>
                <w:szCs w:val="14"/>
              </w:rPr>
            </w:pPr>
            <w:r w:rsidRPr="00001A80">
              <w:rPr>
                <w:rFonts w:ascii="Tahoma" w:hAnsi="Tahoma"/>
                <w:sz w:val="14"/>
                <w:szCs w:val="14"/>
              </w:rPr>
              <w:t xml:space="preserve">Crediti verso clienti sc. </w:t>
            </w:r>
            <w:r w:rsidR="00001A80" w:rsidRPr="00001A80">
              <w:rPr>
                <w:rFonts w:ascii="Tahoma" w:hAnsi="Tahoma"/>
                <w:sz w:val="14"/>
                <w:szCs w:val="14"/>
              </w:rPr>
              <w:t>entro il</w:t>
            </w:r>
            <w:r w:rsidRPr="00001A80">
              <w:rPr>
                <w:rFonts w:ascii="Tahoma" w:hAnsi="Tahoma"/>
                <w:sz w:val="14"/>
                <w:szCs w:val="14"/>
              </w:rPr>
              <w:t xml:space="preserve"> 201</w:t>
            </w:r>
            <w:r w:rsidR="00F61889" w:rsidRPr="00001A80">
              <w:rPr>
                <w:rFonts w:ascii="Tahoma" w:hAnsi="Tahoma"/>
                <w:sz w:val="14"/>
                <w:szCs w:val="14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DD59EE" w:rsidRPr="002677E3" w:rsidRDefault="00A37170" w:rsidP="00236D9E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Capitale sociale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  <w:r w:rsidRPr="002677E3">
              <w:rPr>
                <w:rFonts w:ascii="Tahoma" w:hAnsi="Tahoma"/>
                <w:sz w:val="16"/>
              </w:rPr>
              <w:t>Banca c/c</w:t>
            </w:r>
          </w:p>
        </w:tc>
      </w:tr>
      <w:tr w:rsidR="00DD59EE" w:rsidRPr="002677E3" w:rsidTr="00236D9E">
        <w:tc>
          <w:tcPr>
            <w:tcW w:w="1247" w:type="dxa"/>
            <w:tcBorders>
              <w:left w:val="nil"/>
              <w:bottom w:val="nil"/>
            </w:tcBorders>
          </w:tcPr>
          <w:p w:rsidR="00DD59EE" w:rsidRPr="002677E3" w:rsidRDefault="00A37170" w:rsidP="00001A80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200</w:t>
            </w:r>
            <w:r w:rsidR="00DD59EE" w:rsidRPr="002677E3">
              <w:rPr>
                <w:rFonts w:ascii="Tahoma" w:hAnsi="Tahoma" w:cs="Tahoma"/>
                <w:b/>
                <w:sz w:val="16"/>
              </w:rPr>
              <w:t>.000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DD59EE" w:rsidRPr="002677E3" w:rsidRDefault="00145F4C" w:rsidP="00A37170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1</w:t>
            </w:r>
            <w:r w:rsidR="00A37170">
              <w:rPr>
                <w:rFonts w:ascii="Tahoma" w:hAnsi="Tahoma" w:cs="Tahoma"/>
                <w:b/>
                <w:sz w:val="16"/>
              </w:rPr>
              <w:t>2</w:t>
            </w:r>
            <w:r w:rsidR="00DD59EE" w:rsidRPr="002677E3">
              <w:rPr>
                <w:rFonts w:ascii="Tahoma" w:hAnsi="Tahoma" w:cs="Tahoma"/>
                <w:b/>
                <w:sz w:val="16"/>
              </w:rPr>
              <w:t>0.000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DD59EE" w:rsidRPr="002677E3" w:rsidRDefault="00A37170" w:rsidP="00236D9E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200.000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DD59EE" w:rsidRPr="002677E3" w:rsidRDefault="00A37170" w:rsidP="00145F4C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60</w:t>
            </w:r>
            <w:r w:rsidR="00DD59EE" w:rsidRPr="002677E3">
              <w:rPr>
                <w:rFonts w:ascii="Tahoma" w:hAnsi="Tahoma"/>
                <w:b/>
                <w:sz w:val="16"/>
              </w:rPr>
              <w:t>.</w:t>
            </w:r>
            <w:r w:rsidR="00145F4C">
              <w:rPr>
                <w:rFonts w:ascii="Tahoma" w:hAnsi="Tahoma"/>
                <w:b/>
                <w:sz w:val="16"/>
              </w:rPr>
              <w:t>0</w:t>
            </w:r>
            <w:r w:rsidR="00DD59EE" w:rsidRPr="002677E3">
              <w:rPr>
                <w:rFonts w:ascii="Tahoma" w:hAnsi="Tahoma"/>
                <w:b/>
                <w:sz w:val="16"/>
              </w:rPr>
              <w:t>00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3"/>
              </w:rPr>
            </w:pPr>
          </w:p>
        </w:tc>
      </w:tr>
      <w:tr w:rsidR="00781FA7" w:rsidRPr="002677E3" w:rsidTr="00292608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781FA7" w:rsidRPr="002677E3" w:rsidRDefault="00781FA7" w:rsidP="00292608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781FA7" w:rsidRPr="002677E3" w:rsidRDefault="00781FA7" w:rsidP="00292608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1FA7" w:rsidRPr="002677E3" w:rsidRDefault="00781FA7" w:rsidP="00292608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781FA7" w:rsidRPr="002677E3" w:rsidRDefault="00781FA7" w:rsidP="00292608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781FA7" w:rsidRPr="002677E3" w:rsidRDefault="00781FA7" w:rsidP="00292608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1FA7" w:rsidRPr="002677E3" w:rsidRDefault="00781FA7" w:rsidP="00292608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781FA7" w:rsidRPr="002677E3" w:rsidRDefault="00781FA7" w:rsidP="00292608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781FA7" w:rsidRPr="002677E3" w:rsidRDefault="00781FA7" w:rsidP="00292608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1FA7" w:rsidRPr="002677E3" w:rsidRDefault="00781FA7" w:rsidP="00292608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781FA7" w:rsidRPr="002677E3" w:rsidRDefault="00781FA7" w:rsidP="00292608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781FA7" w:rsidRPr="002677E3" w:rsidRDefault="00781FA7" w:rsidP="00292608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DD59EE" w:rsidRPr="002677E3" w:rsidTr="00781FA7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A37170" w:rsidRPr="002677E3" w:rsidTr="00781FA7"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781FA7" w:rsidRPr="002677E3" w:rsidTr="009C7477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A7" w:rsidRPr="002677E3" w:rsidRDefault="00781FA7" w:rsidP="00DA2730">
            <w:pPr>
              <w:jc w:val="center"/>
              <w:rPr>
                <w:rFonts w:ascii="Tahoma" w:hAnsi="Tahoma"/>
                <w:sz w:val="16"/>
              </w:rPr>
            </w:pPr>
            <w:r w:rsidRPr="002677E3">
              <w:rPr>
                <w:rFonts w:ascii="Tahoma" w:hAnsi="Tahoma"/>
                <w:sz w:val="16"/>
              </w:rPr>
              <w:t>Riserva legale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FA7" w:rsidRPr="002677E3" w:rsidRDefault="00781FA7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A7" w:rsidRPr="002677E3" w:rsidRDefault="00781FA7" w:rsidP="00DA2730">
            <w:pPr>
              <w:jc w:val="center"/>
              <w:rPr>
                <w:rFonts w:ascii="Tahoma" w:hAnsi="Tahoma"/>
                <w:sz w:val="16"/>
              </w:rPr>
            </w:pPr>
            <w:r w:rsidRPr="002677E3">
              <w:rPr>
                <w:rFonts w:ascii="Tahoma" w:hAnsi="Tahoma"/>
                <w:sz w:val="16"/>
                <w:szCs w:val="16"/>
              </w:rPr>
              <w:t>Utile esercizio 201</w:t>
            </w:r>
            <w:r>
              <w:rPr>
                <w:rFonts w:ascii="Tahoma" w:hAnsi="Tahoma"/>
                <w:sz w:val="16"/>
                <w:szCs w:val="16"/>
              </w:rPr>
              <w:t>3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FA7" w:rsidRPr="002677E3" w:rsidRDefault="00781FA7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A7" w:rsidRPr="002677E3" w:rsidRDefault="00781FA7" w:rsidP="00DA2730">
            <w:pPr>
              <w:jc w:val="center"/>
              <w:rPr>
                <w:rFonts w:ascii="Tahoma" w:hAnsi="Tahoma"/>
                <w:sz w:val="16"/>
              </w:rPr>
            </w:pPr>
            <w:r w:rsidRPr="002677E3">
              <w:rPr>
                <w:rFonts w:ascii="Tahoma" w:hAnsi="Tahoma" w:cs="Tahoma"/>
                <w:sz w:val="16"/>
              </w:rPr>
              <w:t xml:space="preserve">Debiti tributari sc. entro </w:t>
            </w:r>
            <w:r>
              <w:rPr>
                <w:rFonts w:ascii="Tahoma" w:hAnsi="Tahoma" w:cs="Tahoma"/>
                <w:sz w:val="16"/>
              </w:rPr>
              <w:t>il</w:t>
            </w:r>
            <w:r w:rsidRPr="002677E3">
              <w:rPr>
                <w:rFonts w:ascii="Tahoma" w:hAnsi="Tahoma" w:cs="Tahoma"/>
                <w:sz w:val="16"/>
              </w:rPr>
              <w:t xml:space="preserve"> 201</w:t>
            </w:r>
            <w:r>
              <w:rPr>
                <w:rFonts w:ascii="Tahoma" w:hAnsi="Tahoma" w:cs="Tahoma"/>
                <w:sz w:val="16"/>
              </w:rPr>
              <w:t>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FA7" w:rsidRPr="002677E3" w:rsidRDefault="00781FA7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781FA7" w:rsidRPr="002677E3" w:rsidRDefault="00781FA7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781FA7" w:rsidRPr="002677E3" w:rsidRDefault="00781FA7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A37170" w:rsidRPr="002677E3" w:rsidTr="00781FA7"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7170" w:rsidRPr="002677E3" w:rsidRDefault="00781FA7" w:rsidP="00DA2730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40</w:t>
            </w:r>
            <w:r w:rsidRPr="002677E3">
              <w:rPr>
                <w:rFonts w:ascii="Tahoma" w:hAnsi="Tahoma" w:cs="Tahoma"/>
                <w:b/>
                <w:sz w:val="16"/>
              </w:rPr>
              <w:t>.000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7170" w:rsidRPr="002677E3" w:rsidRDefault="00781FA7" w:rsidP="00DA2730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120</w:t>
            </w:r>
            <w:r w:rsidRPr="002677E3">
              <w:rPr>
                <w:rFonts w:ascii="Tahoma" w:hAnsi="Tahoma"/>
                <w:sz w:val="16"/>
              </w:rPr>
              <w:t>.</w:t>
            </w:r>
            <w:r w:rsidRPr="002677E3">
              <w:rPr>
                <w:rFonts w:ascii="Tahoma" w:hAnsi="Tahoma"/>
                <w:b/>
                <w:sz w:val="16"/>
              </w:rPr>
              <w:t>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7170" w:rsidRPr="002677E3" w:rsidRDefault="00781FA7" w:rsidP="00DA2730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2</w:t>
            </w:r>
            <w:r w:rsidRPr="002677E3">
              <w:rPr>
                <w:rFonts w:ascii="Tahoma" w:hAnsi="Tahoma" w:cs="Tahoma"/>
                <w:b/>
                <w:sz w:val="16"/>
              </w:rPr>
              <w:t>0.000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A37170" w:rsidRPr="002677E3" w:rsidTr="00DA2730"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</w:tbl>
    <w:p w:rsidR="00DD59EE" w:rsidRPr="002677E3" w:rsidRDefault="00DD59EE" w:rsidP="00DD59EE">
      <w:pPr>
        <w:jc w:val="center"/>
        <w:rPr>
          <w:sz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1247"/>
        <w:gridCol w:w="160"/>
        <w:gridCol w:w="1247"/>
        <w:gridCol w:w="1247"/>
        <w:gridCol w:w="160"/>
        <w:gridCol w:w="1247"/>
        <w:gridCol w:w="1247"/>
        <w:gridCol w:w="160"/>
        <w:gridCol w:w="1247"/>
        <w:gridCol w:w="1247"/>
      </w:tblGrid>
      <w:tr w:rsidR="00A37170" w:rsidRPr="002677E3" w:rsidTr="00A37170">
        <w:trPr>
          <w:cantSplit/>
        </w:trPr>
        <w:tc>
          <w:tcPr>
            <w:tcW w:w="2494" w:type="dxa"/>
            <w:gridSpan w:val="2"/>
            <w:tcBorders>
              <w:bottom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A37170" w:rsidRPr="002677E3" w:rsidRDefault="00A37170" w:rsidP="00236D9E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7170" w:rsidRPr="002677E3" w:rsidRDefault="00A37170" w:rsidP="00236D9E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170" w:rsidRPr="002677E3" w:rsidRDefault="00A37170" w:rsidP="00236D9E">
            <w:pPr>
              <w:jc w:val="center"/>
              <w:rPr>
                <w:rFonts w:ascii="Tahoma" w:hAnsi="Tahoma"/>
                <w:sz w:val="14"/>
              </w:rPr>
            </w:pPr>
          </w:p>
        </w:tc>
      </w:tr>
      <w:tr w:rsidR="00A37170" w:rsidRPr="002677E3" w:rsidTr="00A37170">
        <w:tc>
          <w:tcPr>
            <w:tcW w:w="1247" w:type="dxa"/>
            <w:tcBorders>
              <w:left w:val="nil"/>
              <w:bottom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  <w:r w:rsidRPr="002677E3">
              <w:rPr>
                <w:rFonts w:ascii="Tahoma" w:hAnsi="Tahoma"/>
                <w:sz w:val="16"/>
              </w:rPr>
              <w:t xml:space="preserve">  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  <w:r w:rsidRPr="002677E3">
              <w:rPr>
                <w:rFonts w:ascii="Tahoma" w:hAnsi="Tahoma"/>
                <w:sz w:val="16"/>
              </w:rPr>
              <w:t xml:space="preserve">  </w:t>
            </w: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A37170" w:rsidRPr="002677E3" w:rsidRDefault="00A37170" w:rsidP="00DA2730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37170" w:rsidRPr="002677E3" w:rsidRDefault="00A37170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A37170" w:rsidRPr="002677E3" w:rsidRDefault="00A37170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A37170" w:rsidRPr="002677E3" w:rsidRDefault="00A37170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781FA7" w:rsidRPr="002677E3" w:rsidTr="00292608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781FA7" w:rsidRPr="002677E3" w:rsidRDefault="00781FA7" w:rsidP="00292608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781FA7" w:rsidRPr="002677E3" w:rsidRDefault="00781FA7" w:rsidP="00292608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1FA7" w:rsidRPr="002677E3" w:rsidRDefault="00781FA7" w:rsidP="00292608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781FA7" w:rsidRPr="002677E3" w:rsidRDefault="00781FA7" w:rsidP="00292608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781FA7" w:rsidRPr="002677E3" w:rsidRDefault="00781FA7" w:rsidP="00292608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1FA7" w:rsidRPr="002677E3" w:rsidRDefault="00781FA7" w:rsidP="00292608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781FA7" w:rsidRPr="002677E3" w:rsidRDefault="00781FA7" w:rsidP="00292608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781FA7" w:rsidRPr="002677E3" w:rsidRDefault="00781FA7" w:rsidP="00292608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1FA7" w:rsidRPr="002677E3" w:rsidRDefault="00781FA7" w:rsidP="00292608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781FA7" w:rsidRPr="002677E3" w:rsidRDefault="00781FA7" w:rsidP="00292608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781FA7" w:rsidRPr="002677E3" w:rsidRDefault="00781FA7" w:rsidP="00292608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781FA7" w:rsidRPr="002677E3" w:rsidTr="00292608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781FA7" w:rsidRPr="002677E3" w:rsidRDefault="00781FA7" w:rsidP="00292608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781FA7" w:rsidRPr="002677E3" w:rsidRDefault="00781FA7" w:rsidP="00292608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1FA7" w:rsidRPr="002677E3" w:rsidRDefault="00781FA7" w:rsidP="00292608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781FA7" w:rsidRPr="002677E3" w:rsidRDefault="00781FA7" w:rsidP="00292608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781FA7" w:rsidRPr="002677E3" w:rsidRDefault="00781FA7" w:rsidP="00292608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1FA7" w:rsidRPr="002677E3" w:rsidRDefault="00781FA7" w:rsidP="00292608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781FA7" w:rsidRPr="002677E3" w:rsidRDefault="00781FA7" w:rsidP="00292608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781FA7" w:rsidRPr="002677E3" w:rsidRDefault="00781FA7" w:rsidP="00292608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1FA7" w:rsidRPr="002677E3" w:rsidRDefault="00781FA7" w:rsidP="00292608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781FA7" w:rsidRPr="002677E3" w:rsidRDefault="00781FA7" w:rsidP="00292608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781FA7" w:rsidRPr="002677E3" w:rsidRDefault="00781FA7" w:rsidP="00292608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DD59EE" w:rsidRPr="002677E3" w:rsidTr="00EB7260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A37170" w:rsidRPr="002677E3" w:rsidTr="00EB7260"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A37170" w:rsidRPr="002677E3" w:rsidTr="00EB726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A37170" w:rsidRPr="002677E3" w:rsidTr="00EB7260">
        <w:tc>
          <w:tcPr>
            <w:tcW w:w="1247" w:type="dxa"/>
            <w:tcBorders>
              <w:top w:val="single" w:sz="4" w:space="0" w:color="auto"/>
              <w:left w:val="nil"/>
              <w:bottom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A37170" w:rsidRPr="002677E3" w:rsidTr="00DA2730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DD59EE" w:rsidRPr="002677E3" w:rsidTr="00236D9E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DD59EE" w:rsidRPr="002677E3" w:rsidTr="00236D9E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</w:tr>
    </w:tbl>
    <w:p w:rsidR="00DD59EE" w:rsidRPr="002677E3" w:rsidRDefault="00DD59EE" w:rsidP="00DD59EE">
      <w:pPr>
        <w:pStyle w:val="Intestazione"/>
        <w:tabs>
          <w:tab w:val="clear" w:pos="4819"/>
          <w:tab w:val="clear" w:pos="9638"/>
        </w:tabs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1247"/>
        <w:gridCol w:w="160"/>
        <w:gridCol w:w="1247"/>
        <w:gridCol w:w="1247"/>
        <w:gridCol w:w="160"/>
        <w:gridCol w:w="1247"/>
        <w:gridCol w:w="1247"/>
        <w:gridCol w:w="160"/>
        <w:gridCol w:w="1247"/>
        <w:gridCol w:w="1247"/>
      </w:tblGrid>
      <w:tr w:rsidR="00DD59EE" w:rsidRPr="002677E3" w:rsidTr="00236D9E">
        <w:trPr>
          <w:cantSplit/>
        </w:trPr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3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4"/>
              </w:rPr>
            </w:pPr>
          </w:p>
        </w:tc>
      </w:tr>
      <w:tr w:rsidR="00DD59EE" w:rsidRPr="002677E3" w:rsidTr="00236D9E">
        <w:tc>
          <w:tcPr>
            <w:tcW w:w="1247" w:type="dxa"/>
            <w:tcBorders>
              <w:top w:val="single" w:sz="4" w:space="0" w:color="auto"/>
              <w:left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3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DD59EE" w:rsidRPr="002677E3" w:rsidTr="00236D9E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2677E3" w:rsidRDefault="00DD59EE" w:rsidP="00236D9E">
            <w:pPr>
              <w:tabs>
                <w:tab w:val="left" w:pos="1050"/>
              </w:tabs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A37170" w:rsidRPr="002677E3" w:rsidTr="00DA2730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A37170" w:rsidRPr="002677E3" w:rsidRDefault="00A37170" w:rsidP="00DA2730">
            <w:pPr>
              <w:tabs>
                <w:tab w:val="left" w:pos="1050"/>
              </w:tabs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A37170" w:rsidRPr="002677E3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DD59EE" w:rsidRPr="002677E3" w:rsidTr="00236D9E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2677E3" w:rsidRDefault="00DD59EE" w:rsidP="00236D9E">
            <w:pPr>
              <w:tabs>
                <w:tab w:val="left" w:pos="1050"/>
              </w:tabs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DD59EE" w:rsidRPr="002677E3" w:rsidTr="00236D9E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2677E3" w:rsidRDefault="00DD59EE" w:rsidP="00236D9E">
            <w:pPr>
              <w:tabs>
                <w:tab w:val="left" w:pos="1050"/>
              </w:tabs>
              <w:rPr>
                <w:rFonts w:ascii="Tahoma" w:hAnsi="Tahoma"/>
                <w:sz w:val="16"/>
              </w:rPr>
            </w:pPr>
            <w:r w:rsidRPr="002677E3">
              <w:rPr>
                <w:rFonts w:ascii="Tahoma" w:hAnsi="Tahoma"/>
                <w:sz w:val="16"/>
              </w:rPr>
              <w:tab/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2677E3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DD59EE" w:rsidRPr="00EB2630" w:rsidTr="00236D9E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</w:tr>
    </w:tbl>
    <w:p w:rsidR="00DD59EE" w:rsidRDefault="00DD59EE" w:rsidP="00DD59EE">
      <w:pPr>
        <w:rPr>
          <w:rFonts w:ascii="Arial" w:hAnsi="Arial"/>
          <w:sz w:val="10"/>
        </w:rPr>
      </w:pPr>
    </w:p>
    <w:p w:rsidR="009C72BD" w:rsidRDefault="009C72BD" w:rsidP="00DD59EE">
      <w:pPr>
        <w:rPr>
          <w:rFonts w:ascii="Arial" w:hAnsi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1247"/>
        <w:gridCol w:w="160"/>
        <w:gridCol w:w="1247"/>
        <w:gridCol w:w="1247"/>
        <w:gridCol w:w="160"/>
        <w:gridCol w:w="1247"/>
        <w:gridCol w:w="1247"/>
        <w:gridCol w:w="160"/>
        <w:gridCol w:w="1247"/>
        <w:gridCol w:w="1247"/>
      </w:tblGrid>
      <w:tr w:rsidR="009C72BD" w:rsidRPr="002677E3" w:rsidTr="00DA2730">
        <w:trPr>
          <w:cantSplit/>
        </w:trPr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3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4"/>
              </w:rPr>
            </w:pPr>
          </w:p>
        </w:tc>
      </w:tr>
      <w:tr w:rsidR="009C72BD" w:rsidRPr="002677E3" w:rsidTr="00DA2730">
        <w:tc>
          <w:tcPr>
            <w:tcW w:w="1247" w:type="dxa"/>
            <w:tcBorders>
              <w:top w:val="single" w:sz="4" w:space="0" w:color="auto"/>
              <w:left w:val="nil"/>
              <w:bottom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3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9C72BD" w:rsidRPr="002677E3" w:rsidTr="00DA2730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2677E3" w:rsidRDefault="009C72BD" w:rsidP="00DA2730">
            <w:pPr>
              <w:tabs>
                <w:tab w:val="left" w:pos="1050"/>
              </w:tabs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9C72BD" w:rsidRPr="002677E3" w:rsidTr="00DA2730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2677E3" w:rsidRDefault="009C72BD" w:rsidP="00DA2730">
            <w:pPr>
              <w:tabs>
                <w:tab w:val="left" w:pos="1050"/>
              </w:tabs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9C72BD" w:rsidRPr="002677E3" w:rsidTr="00DA2730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2677E3" w:rsidRDefault="009C72BD" w:rsidP="00DA2730">
            <w:pPr>
              <w:tabs>
                <w:tab w:val="left" w:pos="1050"/>
              </w:tabs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9C72BD" w:rsidRPr="002677E3" w:rsidTr="00DA2730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2677E3" w:rsidRDefault="009C72BD" w:rsidP="00DA2730">
            <w:pPr>
              <w:tabs>
                <w:tab w:val="left" w:pos="1050"/>
              </w:tabs>
              <w:rPr>
                <w:rFonts w:ascii="Tahoma" w:hAnsi="Tahoma"/>
                <w:sz w:val="16"/>
              </w:rPr>
            </w:pPr>
            <w:r w:rsidRPr="002677E3">
              <w:rPr>
                <w:rFonts w:ascii="Tahoma" w:hAnsi="Tahoma"/>
                <w:sz w:val="16"/>
              </w:rPr>
              <w:tab/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2677E3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9C72BD" w:rsidRPr="00EB2630" w:rsidTr="00DA2730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</w:tbl>
    <w:p w:rsidR="009C72BD" w:rsidRDefault="009C72BD" w:rsidP="00DD59EE">
      <w:pPr>
        <w:rPr>
          <w:rFonts w:ascii="Arial" w:hAnsi="Arial"/>
          <w:sz w:val="10"/>
        </w:rPr>
      </w:pPr>
    </w:p>
    <w:p w:rsidR="009C72BD" w:rsidRPr="00EB2630" w:rsidRDefault="009C72BD" w:rsidP="00DD59EE">
      <w:pPr>
        <w:rPr>
          <w:rFonts w:ascii="Arial" w:hAnsi="Arial"/>
          <w:sz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1247"/>
        <w:gridCol w:w="160"/>
        <w:gridCol w:w="1247"/>
        <w:gridCol w:w="1247"/>
        <w:gridCol w:w="160"/>
        <w:gridCol w:w="1247"/>
        <w:gridCol w:w="1247"/>
        <w:gridCol w:w="160"/>
        <w:gridCol w:w="1247"/>
        <w:gridCol w:w="1247"/>
      </w:tblGrid>
      <w:tr w:rsidR="00DD59EE" w:rsidRPr="00EB2630" w:rsidTr="00236D9E">
        <w:trPr>
          <w:cantSplit/>
        </w:trPr>
        <w:tc>
          <w:tcPr>
            <w:tcW w:w="2494" w:type="dxa"/>
            <w:gridSpan w:val="2"/>
            <w:tcBorders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4"/>
              </w:rPr>
            </w:pPr>
          </w:p>
        </w:tc>
      </w:tr>
      <w:tr w:rsidR="00DD59EE" w:rsidRPr="00EB2630" w:rsidTr="00236D9E">
        <w:tc>
          <w:tcPr>
            <w:tcW w:w="1247" w:type="dxa"/>
            <w:tcBorders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DD59EE" w:rsidRPr="00EB2630" w:rsidTr="00236D9E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A37170" w:rsidRPr="00EB2630" w:rsidTr="00DA2730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A37170" w:rsidRPr="00EB2630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A37170" w:rsidRPr="00EB2630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37170" w:rsidRPr="00EB2630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A37170" w:rsidRPr="00EB2630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A37170" w:rsidRPr="00EB2630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37170" w:rsidRPr="00EB2630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A37170" w:rsidRPr="00EB2630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A37170" w:rsidRPr="00EB2630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37170" w:rsidRPr="00EB2630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A37170" w:rsidRPr="00EB2630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A37170" w:rsidRPr="00EB2630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DD59EE" w:rsidRPr="00EB2630" w:rsidTr="00236D9E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DD59EE" w:rsidRPr="00EB2630" w:rsidTr="00236D9E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DD59EE" w:rsidRPr="00EB2630" w:rsidTr="00236D9E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</w:tr>
    </w:tbl>
    <w:p w:rsidR="00DD59EE" w:rsidRPr="00EB2630" w:rsidRDefault="00DD59EE" w:rsidP="00DD59EE">
      <w:pPr>
        <w:rPr>
          <w:rFonts w:ascii="Arial" w:hAnsi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1247"/>
        <w:gridCol w:w="160"/>
        <w:gridCol w:w="1247"/>
        <w:gridCol w:w="1247"/>
        <w:gridCol w:w="160"/>
        <w:gridCol w:w="1247"/>
        <w:gridCol w:w="1247"/>
        <w:gridCol w:w="160"/>
        <w:gridCol w:w="1247"/>
        <w:gridCol w:w="1247"/>
      </w:tblGrid>
      <w:tr w:rsidR="00DD59EE" w:rsidRPr="00EB2630" w:rsidTr="00236D9E">
        <w:trPr>
          <w:cantSplit/>
        </w:trPr>
        <w:tc>
          <w:tcPr>
            <w:tcW w:w="2494" w:type="dxa"/>
            <w:gridSpan w:val="2"/>
            <w:tcBorders>
              <w:bottom w:val="nil"/>
            </w:tcBorders>
          </w:tcPr>
          <w:p w:rsidR="00DD59EE" w:rsidRPr="00EB2630" w:rsidRDefault="00781FA7" w:rsidP="00236D9E">
            <w:pPr>
              <w:jc w:val="center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Clienti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DD59EE" w:rsidRPr="00EB2630" w:rsidRDefault="00781FA7" w:rsidP="00236D9E">
            <w:pPr>
              <w:jc w:val="center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Clienti nazionali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DD59EE" w:rsidRPr="00EB2630" w:rsidRDefault="00781FA7" w:rsidP="00236D9E">
            <w:pPr>
              <w:jc w:val="center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IVA a Debito 2014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DD59EE" w:rsidRPr="00EB2630" w:rsidRDefault="00781FA7" w:rsidP="00B4333D">
            <w:pPr>
              <w:jc w:val="center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 xml:space="preserve">Erario c/IVA </w:t>
            </w:r>
          </w:p>
        </w:tc>
      </w:tr>
      <w:tr w:rsidR="00DD59EE" w:rsidRPr="00EB2630" w:rsidTr="00236D9E">
        <w:tc>
          <w:tcPr>
            <w:tcW w:w="1247" w:type="dxa"/>
            <w:tcBorders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A37170" w:rsidRPr="00EB2630" w:rsidTr="00DA2730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A37170" w:rsidRPr="00EB2630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A37170" w:rsidRPr="00EB2630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37170" w:rsidRPr="00EB2630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A37170" w:rsidRPr="00EB2630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A37170" w:rsidRPr="00EB2630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37170" w:rsidRPr="00EB2630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A37170" w:rsidRPr="00EB2630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A37170" w:rsidRPr="00EB2630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37170" w:rsidRPr="00EB2630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A37170" w:rsidRPr="00EB2630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A37170" w:rsidRPr="00EB2630" w:rsidRDefault="00A37170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9C72BD" w:rsidRPr="00EB2630" w:rsidTr="00DA2730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DD59EE" w:rsidRPr="00EB2630" w:rsidTr="00236D9E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DD59EE" w:rsidRPr="00EB2630" w:rsidTr="00781FA7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DD59EE" w:rsidRPr="00EB2630" w:rsidTr="00781FA7"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781FA7" w:rsidRPr="00EB2630" w:rsidTr="00781FA7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FA7" w:rsidRPr="00EB2630" w:rsidRDefault="00781FA7" w:rsidP="00DA2730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FA7" w:rsidRPr="00EB2630" w:rsidRDefault="00781FA7" w:rsidP="00DA2730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1FA7" w:rsidRPr="00EB2630" w:rsidRDefault="00781FA7" w:rsidP="00DA2730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FA7" w:rsidRPr="00EB2630" w:rsidRDefault="00781FA7" w:rsidP="00DA2730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FA7" w:rsidRPr="00EB2630" w:rsidRDefault="00781FA7" w:rsidP="00DA2730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1FA7" w:rsidRPr="00EB2630" w:rsidRDefault="00781FA7" w:rsidP="00DA2730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1FA7" w:rsidRPr="00EB2630" w:rsidRDefault="00781FA7" w:rsidP="00DA2730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1FA7" w:rsidRPr="00EB2630" w:rsidRDefault="00781FA7" w:rsidP="00DA2730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81FA7" w:rsidRPr="00EB2630" w:rsidRDefault="00781FA7" w:rsidP="00DA2730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81FA7" w:rsidRPr="00EB2630" w:rsidRDefault="00781FA7" w:rsidP="00DA2730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781FA7" w:rsidRPr="00EB2630" w:rsidRDefault="00781FA7" w:rsidP="00DA2730">
            <w:pPr>
              <w:jc w:val="center"/>
              <w:rPr>
                <w:rFonts w:ascii="Tahoma" w:hAnsi="Tahoma"/>
                <w:sz w:val="14"/>
              </w:rPr>
            </w:pPr>
          </w:p>
        </w:tc>
      </w:tr>
      <w:tr w:rsidR="009C72BD" w:rsidRPr="00EB2630" w:rsidTr="00781FA7"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9C72BD" w:rsidRPr="00EB2630" w:rsidTr="00DA2730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9C72BD" w:rsidRPr="00EB2630" w:rsidTr="00DA2730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9C72BD" w:rsidRPr="00EB2630" w:rsidTr="00DA2730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9C72BD" w:rsidRPr="00EB2630" w:rsidTr="00DA2730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9C72BD" w:rsidRPr="00EB2630" w:rsidTr="00DA2730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</w:tbl>
    <w:p w:rsidR="00DD59EE" w:rsidRDefault="00DD59EE" w:rsidP="00DD59EE">
      <w:pPr>
        <w:rPr>
          <w:rFonts w:ascii="Arial" w:hAnsi="Arial"/>
          <w:sz w:val="10"/>
        </w:rPr>
      </w:pPr>
    </w:p>
    <w:p w:rsidR="009C72BD" w:rsidRDefault="009C72BD" w:rsidP="00DD59EE">
      <w:pPr>
        <w:rPr>
          <w:rFonts w:ascii="Arial" w:hAnsi="Arial"/>
          <w:sz w:val="10"/>
        </w:rPr>
      </w:pPr>
    </w:p>
    <w:p w:rsidR="009C72BD" w:rsidRPr="00EB2630" w:rsidRDefault="009C72BD" w:rsidP="00DD59EE">
      <w:pPr>
        <w:rPr>
          <w:rFonts w:ascii="Arial" w:hAnsi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1247"/>
        <w:gridCol w:w="160"/>
        <w:gridCol w:w="1247"/>
        <w:gridCol w:w="1247"/>
        <w:gridCol w:w="160"/>
        <w:gridCol w:w="1247"/>
        <w:gridCol w:w="1247"/>
        <w:gridCol w:w="160"/>
        <w:gridCol w:w="1247"/>
        <w:gridCol w:w="1247"/>
      </w:tblGrid>
      <w:tr w:rsidR="00DD59EE" w:rsidRPr="00EB2630" w:rsidTr="009C72BD">
        <w:trPr>
          <w:cantSplit/>
        </w:trPr>
        <w:tc>
          <w:tcPr>
            <w:tcW w:w="2494" w:type="dxa"/>
            <w:gridSpan w:val="2"/>
            <w:tcBorders>
              <w:bottom w:val="nil"/>
              <w:right w:val="nil"/>
            </w:tcBorders>
          </w:tcPr>
          <w:p w:rsidR="00DD59EE" w:rsidRPr="00EB2630" w:rsidRDefault="009C72BD" w:rsidP="009C72BD">
            <w:pPr>
              <w:jc w:val="righ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 xml:space="preserve">Conto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2494" w:type="dxa"/>
            <w:gridSpan w:val="2"/>
            <w:tcBorders>
              <w:left w:val="nil"/>
              <w:bottom w:val="nil"/>
            </w:tcBorders>
          </w:tcPr>
          <w:p w:rsidR="00DD59EE" w:rsidRPr="00EB2630" w:rsidRDefault="009C72BD" w:rsidP="009C72BD">
            <w:pPr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Economico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2494" w:type="dxa"/>
            <w:gridSpan w:val="2"/>
            <w:tcBorders>
              <w:bottom w:val="nil"/>
              <w:right w:val="nil"/>
            </w:tcBorders>
          </w:tcPr>
          <w:p w:rsidR="00DD59EE" w:rsidRPr="00EB2630" w:rsidRDefault="009C72BD" w:rsidP="009C72BD">
            <w:pPr>
              <w:jc w:val="righ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Stato Patrimoniale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4"/>
              </w:rPr>
            </w:pPr>
          </w:p>
        </w:tc>
        <w:tc>
          <w:tcPr>
            <w:tcW w:w="2494" w:type="dxa"/>
            <w:gridSpan w:val="2"/>
            <w:tcBorders>
              <w:left w:val="nil"/>
              <w:bottom w:val="nil"/>
            </w:tcBorders>
          </w:tcPr>
          <w:p w:rsidR="00DD59EE" w:rsidRPr="00EB2630" w:rsidRDefault="009C72BD" w:rsidP="009C72BD">
            <w:pPr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Finale</w:t>
            </w:r>
          </w:p>
        </w:tc>
      </w:tr>
      <w:tr w:rsidR="00DD59EE" w:rsidRPr="00EB2630" w:rsidTr="009C72BD"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single" w:sz="4" w:space="0" w:color="auto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single" w:sz="4" w:space="0" w:color="auto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9C72BD" w:rsidRPr="00EB2630" w:rsidTr="009C72B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9C72BD" w:rsidRPr="00EB2630" w:rsidTr="009C72B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9C72BD" w:rsidRPr="00EB2630" w:rsidTr="009C72B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9C72BD" w:rsidRPr="00EB2630" w:rsidTr="009C72B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9C72BD" w:rsidRPr="00EB2630" w:rsidTr="009C72B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9C72BD" w:rsidRPr="00EB2630" w:rsidTr="00DA2730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9C72BD" w:rsidRPr="00EB2630" w:rsidTr="00DA2730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9C72BD" w:rsidRPr="00EB2630" w:rsidTr="00C9037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C9037B" w:rsidRPr="00EB2630" w:rsidTr="00C9037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2BD" w:rsidRPr="00EB2630" w:rsidRDefault="00413DF0" w:rsidP="00C9037B">
            <w:pPr>
              <w:jc w:val="right"/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……………………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2BD" w:rsidRPr="00EB2630" w:rsidRDefault="00C9037B" w:rsidP="00C9037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Esercizio 2014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C9037B" w:rsidRPr="00EB2630" w:rsidTr="00C9037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C9037B" w:rsidRPr="00EB2630" w:rsidTr="00C9037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C9037B" w:rsidRPr="00EB2630" w:rsidTr="00C9037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C9037B" w:rsidRPr="00EB2630" w:rsidTr="00C9037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C9037B" w:rsidRPr="00EB2630" w:rsidTr="00C9037B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72BD" w:rsidRPr="00EB2630" w:rsidRDefault="009C72BD" w:rsidP="00DA2730">
            <w:pPr>
              <w:jc w:val="center"/>
              <w:rPr>
                <w:rFonts w:ascii="Tahoma" w:hAnsi="Tahoma"/>
                <w:sz w:val="16"/>
              </w:rPr>
            </w:pPr>
          </w:p>
        </w:tc>
      </w:tr>
      <w:tr w:rsidR="00DD59EE" w:rsidRPr="00EB2630" w:rsidTr="009C72B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D59EE" w:rsidRPr="00EB2630" w:rsidRDefault="00DD59EE" w:rsidP="00236D9E">
            <w:pPr>
              <w:jc w:val="center"/>
              <w:rPr>
                <w:rFonts w:ascii="Tahoma" w:hAnsi="Tahoma"/>
                <w:sz w:val="16"/>
              </w:rPr>
            </w:pPr>
          </w:p>
        </w:tc>
      </w:tr>
    </w:tbl>
    <w:p w:rsidR="003F09B6" w:rsidRPr="00FF0E40" w:rsidRDefault="003F09B6" w:rsidP="0079641F">
      <w:pPr>
        <w:keepNext/>
        <w:tabs>
          <w:tab w:val="left" w:pos="5954"/>
        </w:tabs>
        <w:outlineLvl w:val="0"/>
        <w:rPr>
          <w:rFonts w:ascii="Tahoma" w:hAnsi="Tahoma"/>
          <w:caps/>
          <w:color w:val="00B0F0"/>
        </w:rPr>
      </w:pPr>
    </w:p>
    <w:sectPr w:rsidR="003F09B6" w:rsidRPr="00FF0E40" w:rsidSect="0003723D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3133"/>
    <w:multiLevelType w:val="singleLevel"/>
    <w:tmpl w:val="D7D46818"/>
    <w:lvl w:ilvl="0">
      <w:start w:val="1"/>
      <w:numFmt w:val="upperLetter"/>
      <w:pStyle w:val="Titolo6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71B7E64"/>
    <w:multiLevelType w:val="hybridMultilevel"/>
    <w:tmpl w:val="2C701CC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83573B5"/>
    <w:multiLevelType w:val="multilevel"/>
    <w:tmpl w:val="73562914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7"/>
      <w:numFmt w:val="decimalZero"/>
      <w:isLgl/>
      <w:lvlText w:val="%1.%2"/>
      <w:lvlJc w:val="left"/>
      <w:pPr>
        <w:ind w:left="944" w:hanging="660"/>
      </w:pPr>
      <w:rPr>
        <w:rFonts w:hint="default"/>
      </w:rPr>
    </w:lvl>
    <w:lvl w:ilvl="2">
      <w:start w:val="9"/>
      <w:numFmt w:val="decimalZero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3">
    <w:nsid w:val="70DE550B"/>
    <w:multiLevelType w:val="hybridMultilevel"/>
    <w:tmpl w:val="576A1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BA7452"/>
    <w:rsid w:val="00001A80"/>
    <w:rsid w:val="0000290A"/>
    <w:rsid w:val="00005A8B"/>
    <w:rsid w:val="00023A96"/>
    <w:rsid w:val="00030C9E"/>
    <w:rsid w:val="0003723D"/>
    <w:rsid w:val="00043E9C"/>
    <w:rsid w:val="0004505A"/>
    <w:rsid w:val="0008093A"/>
    <w:rsid w:val="0008181B"/>
    <w:rsid w:val="000824D3"/>
    <w:rsid w:val="00085E85"/>
    <w:rsid w:val="0009152F"/>
    <w:rsid w:val="00095376"/>
    <w:rsid w:val="00096376"/>
    <w:rsid w:val="000C2EF7"/>
    <w:rsid w:val="000C4E33"/>
    <w:rsid w:val="000D01F8"/>
    <w:rsid w:val="000E73E1"/>
    <w:rsid w:val="001060F0"/>
    <w:rsid w:val="00112130"/>
    <w:rsid w:val="001125ED"/>
    <w:rsid w:val="00114819"/>
    <w:rsid w:val="001269EB"/>
    <w:rsid w:val="00130A39"/>
    <w:rsid w:val="00136CBF"/>
    <w:rsid w:val="00140BCB"/>
    <w:rsid w:val="001410E8"/>
    <w:rsid w:val="00141911"/>
    <w:rsid w:val="00145F4C"/>
    <w:rsid w:val="00150827"/>
    <w:rsid w:val="00153CCC"/>
    <w:rsid w:val="00161A41"/>
    <w:rsid w:val="00167F48"/>
    <w:rsid w:val="00174383"/>
    <w:rsid w:val="001929CB"/>
    <w:rsid w:val="00193286"/>
    <w:rsid w:val="00195EED"/>
    <w:rsid w:val="00196386"/>
    <w:rsid w:val="001B2A2C"/>
    <w:rsid w:val="001B462C"/>
    <w:rsid w:val="001C187D"/>
    <w:rsid w:val="001C51AC"/>
    <w:rsid w:val="001D4FB0"/>
    <w:rsid w:val="001D69CD"/>
    <w:rsid w:val="001E3D61"/>
    <w:rsid w:val="001F14CE"/>
    <w:rsid w:val="001F29BF"/>
    <w:rsid w:val="001F3EDB"/>
    <w:rsid w:val="00203D25"/>
    <w:rsid w:val="00213A6B"/>
    <w:rsid w:val="00216D3F"/>
    <w:rsid w:val="00223BFC"/>
    <w:rsid w:val="00225632"/>
    <w:rsid w:val="00230739"/>
    <w:rsid w:val="0023168F"/>
    <w:rsid w:val="00234AB6"/>
    <w:rsid w:val="00236D9E"/>
    <w:rsid w:val="002372D3"/>
    <w:rsid w:val="0023782B"/>
    <w:rsid w:val="00240298"/>
    <w:rsid w:val="00254D5B"/>
    <w:rsid w:val="00255007"/>
    <w:rsid w:val="00261234"/>
    <w:rsid w:val="00265131"/>
    <w:rsid w:val="002677E3"/>
    <w:rsid w:val="00275649"/>
    <w:rsid w:val="002760EF"/>
    <w:rsid w:val="0028065C"/>
    <w:rsid w:val="00291F2C"/>
    <w:rsid w:val="00292567"/>
    <w:rsid w:val="0029345C"/>
    <w:rsid w:val="00293F48"/>
    <w:rsid w:val="002973EB"/>
    <w:rsid w:val="002A0E95"/>
    <w:rsid w:val="002B056F"/>
    <w:rsid w:val="002C2055"/>
    <w:rsid w:val="002C6CBB"/>
    <w:rsid w:val="002C7B99"/>
    <w:rsid w:val="002D541A"/>
    <w:rsid w:val="002E150B"/>
    <w:rsid w:val="002E6060"/>
    <w:rsid w:val="00303B4D"/>
    <w:rsid w:val="003042F2"/>
    <w:rsid w:val="00305E39"/>
    <w:rsid w:val="00312C81"/>
    <w:rsid w:val="003174E2"/>
    <w:rsid w:val="00323996"/>
    <w:rsid w:val="00324CE3"/>
    <w:rsid w:val="0032692A"/>
    <w:rsid w:val="00327F01"/>
    <w:rsid w:val="003321BE"/>
    <w:rsid w:val="00332FED"/>
    <w:rsid w:val="003374D1"/>
    <w:rsid w:val="00340CDE"/>
    <w:rsid w:val="003456B7"/>
    <w:rsid w:val="00347466"/>
    <w:rsid w:val="0036025F"/>
    <w:rsid w:val="003711EE"/>
    <w:rsid w:val="003720D0"/>
    <w:rsid w:val="00383023"/>
    <w:rsid w:val="00383EA3"/>
    <w:rsid w:val="003851C4"/>
    <w:rsid w:val="00387AF9"/>
    <w:rsid w:val="00393DCB"/>
    <w:rsid w:val="003942AF"/>
    <w:rsid w:val="003975EB"/>
    <w:rsid w:val="00397B1C"/>
    <w:rsid w:val="003A2514"/>
    <w:rsid w:val="003A29C0"/>
    <w:rsid w:val="003A3534"/>
    <w:rsid w:val="003A68E4"/>
    <w:rsid w:val="003A7710"/>
    <w:rsid w:val="003B60D3"/>
    <w:rsid w:val="003C069E"/>
    <w:rsid w:val="003C633A"/>
    <w:rsid w:val="003D1E09"/>
    <w:rsid w:val="003D3421"/>
    <w:rsid w:val="003E0378"/>
    <w:rsid w:val="003F09B6"/>
    <w:rsid w:val="003F0F09"/>
    <w:rsid w:val="003F30D6"/>
    <w:rsid w:val="003F4E78"/>
    <w:rsid w:val="003F7DBF"/>
    <w:rsid w:val="00413DF0"/>
    <w:rsid w:val="004163C0"/>
    <w:rsid w:val="00417E7D"/>
    <w:rsid w:val="00424442"/>
    <w:rsid w:val="0043076B"/>
    <w:rsid w:val="004430E2"/>
    <w:rsid w:val="004464EB"/>
    <w:rsid w:val="004510CB"/>
    <w:rsid w:val="004542D4"/>
    <w:rsid w:val="00464D4D"/>
    <w:rsid w:val="0046658F"/>
    <w:rsid w:val="00472062"/>
    <w:rsid w:val="0047294E"/>
    <w:rsid w:val="00473259"/>
    <w:rsid w:val="004734CE"/>
    <w:rsid w:val="004824EF"/>
    <w:rsid w:val="0048348F"/>
    <w:rsid w:val="00491859"/>
    <w:rsid w:val="00495B7D"/>
    <w:rsid w:val="0049635A"/>
    <w:rsid w:val="004A0868"/>
    <w:rsid w:val="004A1414"/>
    <w:rsid w:val="004A56D4"/>
    <w:rsid w:val="004A7AC6"/>
    <w:rsid w:val="004B6928"/>
    <w:rsid w:val="004D1643"/>
    <w:rsid w:val="004D2ADE"/>
    <w:rsid w:val="004D2D4F"/>
    <w:rsid w:val="004E567C"/>
    <w:rsid w:val="004E7ED6"/>
    <w:rsid w:val="004F408E"/>
    <w:rsid w:val="004F4C2D"/>
    <w:rsid w:val="004F6D96"/>
    <w:rsid w:val="00502BF5"/>
    <w:rsid w:val="00505FA1"/>
    <w:rsid w:val="005144D4"/>
    <w:rsid w:val="00517286"/>
    <w:rsid w:val="00517A50"/>
    <w:rsid w:val="0052669B"/>
    <w:rsid w:val="00540A5C"/>
    <w:rsid w:val="005428EC"/>
    <w:rsid w:val="00545034"/>
    <w:rsid w:val="0054561B"/>
    <w:rsid w:val="00550F91"/>
    <w:rsid w:val="005525C2"/>
    <w:rsid w:val="00564433"/>
    <w:rsid w:val="00564D3D"/>
    <w:rsid w:val="00572CD9"/>
    <w:rsid w:val="0058076F"/>
    <w:rsid w:val="00584E75"/>
    <w:rsid w:val="005850A7"/>
    <w:rsid w:val="0058561E"/>
    <w:rsid w:val="0059735C"/>
    <w:rsid w:val="005A01A5"/>
    <w:rsid w:val="005A6ACA"/>
    <w:rsid w:val="005A7AA2"/>
    <w:rsid w:val="005B45DA"/>
    <w:rsid w:val="005B4F41"/>
    <w:rsid w:val="005B6909"/>
    <w:rsid w:val="005B7EE2"/>
    <w:rsid w:val="005D478B"/>
    <w:rsid w:val="005D7DD3"/>
    <w:rsid w:val="005E1ACB"/>
    <w:rsid w:val="005E57EF"/>
    <w:rsid w:val="00601544"/>
    <w:rsid w:val="00603641"/>
    <w:rsid w:val="006158D5"/>
    <w:rsid w:val="00616FDB"/>
    <w:rsid w:val="006177DD"/>
    <w:rsid w:val="00620E4F"/>
    <w:rsid w:val="00625409"/>
    <w:rsid w:val="0063288C"/>
    <w:rsid w:val="00634B5F"/>
    <w:rsid w:val="00637436"/>
    <w:rsid w:val="0064774F"/>
    <w:rsid w:val="006503A4"/>
    <w:rsid w:val="00652C54"/>
    <w:rsid w:val="00655156"/>
    <w:rsid w:val="00660D4D"/>
    <w:rsid w:val="0066293C"/>
    <w:rsid w:val="00662A06"/>
    <w:rsid w:val="00663755"/>
    <w:rsid w:val="00665854"/>
    <w:rsid w:val="00680DFF"/>
    <w:rsid w:val="00686560"/>
    <w:rsid w:val="0069205A"/>
    <w:rsid w:val="00695AFF"/>
    <w:rsid w:val="006A1F27"/>
    <w:rsid w:val="006C6DB9"/>
    <w:rsid w:val="006C7614"/>
    <w:rsid w:val="006D644B"/>
    <w:rsid w:val="006E0330"/>
    <w:rsid w:val="006F2AE4"/>
    <w:rsid w:val="006F3FC0"/>
    <w:rsid w:val="006F4767"/>
    <w:rsid w:val="006F5CE2"/>
    <w:rsid w:val="006F69C4"/>
    <w:rsid w:val="007124E5"/>
    <w:rsid w:val="00715AE4"/>
    <w:rsid w:val="007164F7"/>
    <w:rsid w:val="00721FEA"/>
    <w:rsid w:val="0072449E"/>
    <w:rsid w:val="0073198F"/>
    <w:rsid w:val="00731B17"/>
    <w:rsid w:val="007358F7"/>
    <w:rsid w:val="007435D3"/>
    <w:rsid w:val="00745C6D"/>
    <w:rsid w:val="00766641"/>
    <w:rsid w:val="00767F62"/>
    <w:rsid w:val="0077055B"/>
    <w:rsid w:val="00774955"/>
    <w:rsid w:val="007814F5"/>
    <w:rsid w:val="00781FA7"/>
    <w:rsid w:val="00785A77"/>
    <w:rsid w:val="00790EE3"/>
    <w:rsid w:val="0079641F"/>
    <w:rsid w:val="007A248E"/>
    <w:rsid w:val="007A575C"/>
    <w:rsid w:val="007A6F4F"/>
    <w:rsid w:val="007A73AF"/>
    <w:rsid w:val="007C25A3"/>
    <w:rsid w:val="007C5775"/>
    <w:rsid w:val="007D66C2"/>
    <w:rsid w:val="007E7406"/>
    <w:rsid w:val="007F3588"/>
    <w:rsid w:val="007F5457"/>
    <w:rsid w:val="008043D1"/>
    <w:rsid w:val="00807092"/>
    <w:rsid w:val="0081329F"/>
    <w:rsid w:val="0082383D"/>
    <w:rsid w:val="008250A5"/>
    <w:rsid w:val="00834A17"/>
    <w:rsid w:val="00840461"/>
    <w:rsid w:val="0084297A"/>
    <w:rsid w:val="00847732"/>
    <w:rsid w:val="00854945"/>
    <w:rsid w:val="008566BA"/>
    <w:rsid w:val="0086120D"/>
    <w:rsid w:val="008635A9"/>
    <w:rsid w:val="00866436"/>
    <w:rsid w:val="0087051A"/>
    <w:rsid w:val="008710D1"/>
    <w:rsid w:val="008731A2"/>
    <w:rsid w:val="008751A1"/>
    <w:rsid w:val="008770C7"/>
    <w:rsid w:val="0088624C"/>
    <w:rsid w:val="0089056B"/>
    <w:rsid w:val="008926ED"/>
    <w:rsid w:val="00893429"/>
    <w:rsid w:val="008942E7"/>
    <w:rsid w:val="008A1512"/>
    <w:rsid w:val="008B2D1B"/>
    <w:rsid w:val="008B6DBE"/>
    <w:rsid w:val="008C69B4"/>
    <w:rsid w:val="008D0460"/>
    <w:rsid w:val="008D48BD"/>
    <w:rsid w:val="008D59FA"/>
    <w:rsid w:val="008E15C0"/>
    <w:rsid w:val="008E5123"/>
    <w:rsid w:val="008E6418"/>
    <w:rsid w:val="008F23FD"/>
    <w:rsid w:val="009025FF"/>
    <w:rsid w:val="00905CA6"/>
    <w:rsid w:val="009239E3"/>
    <w:rsid w:val="00940269"/>
    <w:rsid w:val="00940B2C"/>
    <w:rsid w:val="00942B01"/>
    <w:rsid w:val="0094341C"/>
    <w:rsid w:val="009449F3"/>
    <w:rsid w:val="00947DB8"/>
    <w:rsid w:val="009516D0"/>
    <w:rsid w:val="00952DCF"/>
    <w:rsid w:val="00961C09"/>
    <w:rsid w:val="00967AA4"/>
    <w:rsid w:val="00973108"/>
    <w:rsid w:val="00981A66"/>
    <w:rsid w:val="009830A1"/>
    <w:rsid w:val="00985EFD"/>
    <w:rsid w:val="00991A60"/>
    <w:rsid w:val="0099790B"/>
    <w:rsid w:val="009B5E6C"/>
    <w:rsid w:val="009C2B35"/>
    <w:rsid w:val="009C618A"/>
    <w:rsid w:val="009C6401"/>
    <w:rsid w:val="009C72BD"/>
    <w:rsid w:val="009D3681"/>
    <w:rsid w:val="009E63C6"/>
    <w:rsid w:val="009F3B34"/>
    <w:rsid w:val="00A01EF8"/>
    <w:rsid w:val="00A0378E"/>
    <w:rsid w:val="00A05BA9"/>
    <w:rsid w:val="00A0692A"/>
    <w:rsid w:val="00A06B9D"/>
    <w:rsid w:val="00A12C50"/>
    <w:rsid w:val="00A1385F"/>
    <w:rsid w:val="00A14800"/>
    <w:rsid w:val="00A27034"/>
    <w:rsid w:val="00A326D0"/>
    <w:rsid w:val="00A37170"/>
    <w:rsid w:val="00A37638"/>
    <w:rsid w:val="00A438A2"/>
    <w:rsid w:val="00A47CE7"/>
    <w:rsid w:val="00A508B8"/>
    <w:rsid w:val="00A525B7"/>
    <w:rsid w:val="00A54688"/>
    <w:rsid w:val="00A561BF"/>
    <w:rsid w:val="00A573A0"/>
    <w:rsid w:val="00A621BF"/>
    <w:rsid w:val="00A62300"/>
    <w:rsid w:val="00A629C5"/>
    <w:rsid w:val="00A806DA"/>
    <w:rsid w:val="00A826A9"/>
    <w:rsid w:val="00A90459"/>
    <w:rsid w:val="00AA2107"/>
    <w:rsid w:val="00AA2CFD"/>
    <w:rsid w:val="00AA75D7"/>
    <w:rsid w:val="00AB0904"/>
    <w:rsid w:val="00AB13E8"/>
    <w:rsid w:val="00AB3234"/>
    <w:rsid w:val="00AD30C9"/>
    <w:rsid w:val="00AD7F37"/>
    <w:rsid w:val="00AF31C6"/>
    <w:rsid w:val="00AF48CE"/>
    <w:rsid w:val="00B0355B"/>
    <w:rsid w:val="00B12330"/>
    <w:rsid w:val="00B148D2"/>
    <w:rsid w:val="00B15343"/>
    <w:rsid w:val="00B20C03"/>
    <w:rsid w:val="00B32FA0"/>
    <w:rsid w:val="00B42990"/>
    <w:rsid w:val="00B4333D"/>
    <w:rsid w:val="00B51513"/>
    <w:rsid w:val="00B57181"/>
    <w:rsid w:val="00B574D9"/>
    <w:rsid w:val="00B6086F"/>
    <w:rsid w:val="00B62C7C"/>
    <w:rsid w:val="00B6662A"/>
    <w:rsid w:val="00B674CF"/>
    <w:rsid w:val="00B70658"/>
    <w:rsid w:val="00B711F9"/>
    <w:rsid w:val="00B80A5C"/>
    <w:rsid w:val="00B82273"/>
    <w:rsid w:val="00B84586"/>
    <w:rsid w:val="00B90D33"/>
    <w:rsid w:val="00BA0215"/>
    <w:rsid w:val="00BA5788"/>
    <w:rsid w:val="00BA635F"/>
    <w:rsid w:val="00BA7452"/>
    <w:rsid w:val="00BB2986"/>
    <w:rsid w:val="00BB2C42"/>
    <w:rsid w:val="00BB48F1"/>
    <w:rsid w:val="00BC3464"/>
    <w:rsid w:val="00BD033E"/>
    <w:rsid w:val="00BD4E11"/>
    <w:rsid w:val="00BD6199"/>
    <w:rsid w:val="00BD6955"/>
    <w:rsid w:val="00BD7C42"/>
    <w:rsid w:val="00BE18C7"/>
    <w:rsid w:val="00BF5ECE"/>
    <w:rsid w:val="00BF770A"/>
    <w:rsid w:val="00C07F11"/>
    <w:rsid w:val="00C113D5"/>
    <w:rsid w:val="00C124FA"/>
    <w:rsid w:val="00C1434E"/>
    <w:rsid w:val="00C2193D"/>
    <w:rsid w:val="00C23F17"/>
    <w:rsid w:val="00C31C39"/>
    <w:rsid w:val="00C32086"/>
    <w:rsid w:val="00C44F8D"/>
    <w:rsid w:val="00C45338"/>
    <w:rsid w:val="00C50E69"/>
    <w:rsid w:val="00C52B8A"/>
    <w:rsid w:val="00C60942"/>
    <w:rsid w:val="00C6120D"/>
    <w:rsid w:val="00C624D0"/>
    <w:rsid w:val="00C659EE"/>
    <w:rsid w:val="00C6773E"/>
    <w:rsid w:val="00C744FA"/>
    <w:rsid w:val="00C8435F"/>
    <w:rsid w:val="00C9037B"/>
    <w:rsid w:val="00C911DB"/>
    <w:rsid w:val="00CA1827"/>
    <w:rsid w:val="00CA311D"/>
    <w:rsid w:val="00CA5CD6"/>
    <w:rsid w:val="00CB16B9"/>
    <w:rsid w:val="00CB4E15"/>
    <w:rsid w:val="00CC2754"/>
    <w:rsid w:val="00CC2E20"/>
    <w:rsid w:val="00CC418D"/>
    <w:rsid w:val="00CD15CD"/>
    <w:rsid w:val="00CD5100"/>
    <w:rsid w:val="00CD6C13"/>
    <w:rsid w:val="00CD7FC6"/>
    <w:rsid w:val="00CE2BCF"/>
    <w:rsid w:val="00CE2F41"/>
    <w:rsid w:val="00CF1391"/>
    <w:rsid w:val="00CF43FF"/>
    <w:rsid w:val="00CF4897"/>
    <w:rsid w:val="00D00431"/>
    <w:rsid w:val="00D01987"/>
    <w:rsid w:val="00D03419"/>
    <w:rsid w:val="00D06890"/>
    <w:rsid w:val="00D1270F"/>
    <w:rsid w:val="00D178EF"/>
    <w:rsid w:val="00D24625"/>
    <w:rsid w:val="00D251C4"/>
    <w:rsid w:val="00D27232"/>
    <w:rsid w:val="00D31ABE"/>
    <w:rsid w:val="00D32F9E"/>
    <w:rsid w:val="00D33D51"/>
    <w:rsid w:val="00D415CA"/>
    <w:rsid w:val="00D427F3"/>
    <w:rsid w:val="00D43027"/>
    <w:rsid w:val="00D43600"/>
    <w:rsid w:val="00D43F1B"/>
    <w:rsid w:val="00D479B6"/>
    <w:rsid w:val="00D55D7F"/>
    <w:rsid w:val="00D56933"/>
    <w:rsid w:val="00D641DF"/>
    <w:rsid w:val="00D74916"/>
    <w:rsid w:val="00D86B20"/>
    <w:rsid w:val="00D90718"/>
    <w:rsid w:val="00D954EB"/>
    <w:rsid w:val="00DA1F8D"/>
    <w:rsid w:val="00DB634B"/>
    <w:rsid w:val="00DC7368"/>
    <w:rsid w:val="00DD59EE"/>
    <w:rsid w:val="00DD720F"/>
    <w:rsid w:val="00DF7D8E"/>
    <w:rsid w:val="00E000AD"/>
    <w:rsid w:val="00E022C8"/>
    <w:rsid w:val="00E03F77"/>
    <w:rsid w:val="00E1589E"/>
    <w:rsid w:val="00E16001"/>
    <w:rsid w:val="00E207C7"/>
    <w:rsid w:val="00E26095"/>
    <w:rsid w:val="00E3160C"/>
    <w:rsid w:val="00E37A9B"/>
    <w:rsid w:val="00E4319E"/>
    <w:rsid w:val="00E44525"/>
    <w:rsid w:val="00E572F6"/>
    <w:rsid w:val="00E7238E"/>
    <w:rsid w:val="00E82488"/>
    <w:rsid w:val="00E90A14"/>
    <w:rsid w:val="00E95366"/>
    <w:rsid w:val="00E96F06"/>
    <w:rsid w:val="00EA0776"/>
    <w:rsid w:val="00EA3844"/>
    <w:rsid w:val="00EA60F4"/>
    <w:rsid w:val="00EA7FCC"/>
    <w:rsid w:val="00EB2630"/>
    <w:rsid w:val="00EB44FC"/>
    <w:rsid w:val="00EB56E4"/>
    <w:rsid w:val="00EB7260"/>
    <w:rsid w:val="00EC07BF"/>
    <w:rsid w:val="00EC2070"/>
    <w:rsid w:val="00ED5B09"/>
    <w:rsid w:val="00ED5FDF"/>
    <w:rsid w:val="00ED648A"/>
    <w:rsid w:val="00EF0503"/>
    <w:rsid w:val="00EF311D"/>
    <w:rsid w:val="00EF6265"/>
    <w:rsid w:val="00F067EE"/>
    <w:rsid w:val="00F10214"/>
    <w:rsid w:val="00F1312F"/>
    <w:rsid w:val="00F26800"/>
    <w:rsid w:val="00F2789C"/>
    <w:rsid w:val="00F34B4C"/>
    <w:rsid w:val="00F3632A"/>
    <w:rsid w:val="00F36464"/>
    <w:rsid w:val="00F37FD7"/>
    <w:rsid w:val="00F42E11"/>
    <w:rsid w:val="00F446E7"/>
    <w:rsid w:val="00F515F7"/>
    <w:rsid w:val="00F61889"/>
    <w:rsid w:val="00F62BE5"/>
    <w:rsid w:val="00F724CF"/>
    <w:rsid w:val="00F766FA"/>
    <w:rsid w:val="00F77A0A"/>
    <w:rsid w:val="00F90513"/>
    <w:rsid w:val="00F90D4D"/>
    <w:rsid w:val="00F930C6"/>
    <w:rsid w:val="00F94CA1"/>
    <w:rsid w:val="00F966EB"/>
    <w:rsid w:val="00FA0660"/>
    <w:rsid w:val="00FA3576"/>
    <w:rsid w:val="00FB1644"/>
    <w:rsid w:val="00FB408A"/>
    <w:rsid w:val="00FB7647"/>
    <w:rsid w:val="00FC17FD"/>
    <w:rsid w:val="00FC1B63"/>
    <w:rsid w:val="00FC1E41"/>
    <w:rsid w:val="00FC7979"/>
    <w:rsid w:val="00FD0080"/>
    <w:rsid w:val="00FD2C9C"/>
    <w:rsid w:val="00FD3646"/>
    <w:rsid w:val="00FD4132"/>
    <w:rsid w:val="00FD76A2"/>
    <w:rsid w:val="00FE2130"/>
    <w:rsid w:val="00FF0E40"/>
    <w:rsid w:val="00FF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A7452"/>
    <w:pPr>
      <w:keepNext/>
      <w:outlineLvl w:val="0"/>
    </w:pPr>
    <w:rPr>
      <w:i/>
      <w:sz w:val="28"/>
    </w:rPr>
  </w:style>
  <w:style w:type="paragraph" w:styleId="Titolo2">
    <w:name w:val="heading 2"/>
    <w:basedOn w:val="Normale"/>
    <w:next w:val="Normale"/>
    <w:link w:val="Titolo2Carattere"/>
    <w:qFormat/>
    <w:rsid w:val="00BA7452"/>
    <w:pPr>
      <w:keepNext/>
      <w:outlineLvl w:val="1"/>
    </w:pPr>
    <w:rPr>
      <w:sz w:val="28"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BA7452"/>
    <w:pPr>
      <w:keepNext/>
      <w:numPr>
        <w:numId w:val="1"/>
      </w:numPr>
      <w:outlineLvl w:val="5"/>
    </w:pPr>
    <w:rPr>
      <w:rFonts w:ascii="Arial" w:hAnsi="Arial"/>
      <w:smallCaps/>
      <w:sz w:val="15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BA7452"/>
    <w:pPr>
      <w:keepNext/>
      <w:ind w:right="-70"/>
      <w:outlineLvl w:val="7"/>
    </w:pPr>
    <w:rPr>
      <w:rFonts w:ascii="Arial" w:hAnsi="Arial"/>
      <w:sz w:val="15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A7452"/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A7452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A7452"/>
    <w:rPr>
      <w:rFonts w:ascii="Arial" w:eastAsia="Times New Roman" w:hAnsi="Arial" w:cs="Times New Roman"/>
      <w:smallCaps/>
      <w:sz w:val="15"/>
      <w:szCs w:val="20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A7452"/>
    <w:rPr>
      <w:rFonts w:ascii="Arial" w:eastAsia="Times New Roman" w:hAnsi="Arial" w:cs="Times New Roman"/>
      <w:sz w:val="15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rsid w:val="00BA7452"/>
    <w:pPr>
      <w:tabs>
        <w:tab w:val="center" w:pos="4819"/>
        <w:tab w:val="right" w:pos="9638"/>
      </w:tabs>
    </w:pPr>
    <w:rPr>
      <w:sz w:val="28"/>
    </w:rPr>
  </w:style>
  <w:style w:type="character" w:customStyle="1" w:styleId="IntestazioneCarattere">
    <w:name w:val="Intestazione Carattere"/>
    <w:basedOn w:val="Carpredefinitoparagrafo"/>
    <w:link w:val="Intestazione"/>
    <w:rsid w:val="00BA7452"/>
    <w:rPr>
      <w:rFonts w:ascii="Times New Roman" w:eastAsia="Times New Roman" w:hAnsi="Times New Roman" w:cs="Times New Roman"/>
      <w:sz w:val="28"/>
      <w:szCs w:val="20"/>
    </w:rPr>
  </w:style>
  <w:style w:type="paragraph" w:styleId="Corpodeltesto2">
    <w:name w:val="Body Text 2"/>
    <w:basedOn w:val="Normale"/>
    <w:link w:val="Corpodeltesto2Carattere"/>
    <w:rsid w:val="00BA7452"/>
    <w:pPr>
      <w:jc w:val="both"/>
    </w:pPr>
    <w:rPr>
      <w:rFonts w:ascii="Tahoma" w:hAnsi="Tahoma"/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BA7452"/>
    <w:rPr>
      <w:rFonts w:ascii="Tahoma" w:eastAsia="Times New Roman" w:hAnsi="Tahoma" w:cs="Times New Roman"/>
      <w:b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BA7452"/>
    <w:pPr>
      <w:jc w:val="both"/>
    </w:pPr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BA745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delblocco">
    <w:name w:val="Block Text"/>
    <w:basedOn w:val="Normale"/>
    <w:rsid w:val="00BA7452"/>
    <w:pPr>
      <w:ind w:left="639" w:right="178" w:hanging="497"/>
    </w:pPr>
    <w:rPr>
      <w:b/>
      <w:sz w:val="18"/>
    </w:rPr>
  </w:style>
  <w:style w:type="character" w:styleId="Numeropagina">
    <w:name w:val="page number"/>
    <w:basedOn w:val="Carpredefinitoparagrafo"/>
    <w:rsid w:val="00BA7452"/>
  </w:style>
  <w:style w:type="paragraph" w:styleId="Pidipagina">
    <w:name w:val="footer"/>
    <w:basedOn w:val="Normale"/>
    <w:link w:val="PidipaginaCarattere"/>
    <w:rsid w:val="00BA7452"/>
    <w:pPr>
      <w:tabs>
        <w:tab w:val="center" w:pos="4819"/>
        <w:tab w:val="right" w:pos="9638"/>
      </w:tabs>
    </w:pPr>
    <w:rPr>
      <w:sz w:val="28"/>
    </w:rPr>
  </w:style>
  <w:style w:type="character" w:customStyle="1" w:styleId="PidipaginaCarattere">
    <w:name w:val="Piè di pagina Carattere"/>
    <w:basedOn w:val="Carpredefinitoparagrafo"/>
    <w:link w:val="Pidipagina"/>
    <w:rsid w:val="00BA745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BA7452"/>
    <w:pPr>
      <w:jc w:val="both"/>
    </w:pPr>
    <w:rPr>
      <w:rFonts w:ascii="Tahoma" w:hAnsi="Tahoma"/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A7452"/>
    <w:rPr>
      <w:rFonts w:ascii="Tahoma" w:eastAsia="Times New Roman" w:hAnsi="Tahoma" w:cs="Times New Roman"/>
      <w:sz w:val="16"/>
      <w:szCs w:val="20"/>
      <w:lang w:eastAsia="it-IT"/>
    </w:rPr>
  </w:style>
  <w:style w:type="table" w:styleId="Grigliatabella">
    <w:name w:val="Table Grid"/>
    <w:basedOn w:val="Tabellanormale"/>
    <w:rsid w:val="00BA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37FD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8250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E3536-6925-4BF4-876B-EBC43BAA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attilan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Tiziana</cp:lastModifiedBy>
  <cp:revision>60</cp:revision>
  <cp:lastPrinted>2015-10-18T11:12:00Z</cp:lastPrinted>
  <dcterms:created xsi:type="dcterms:W3CDTF">2014-06-05T09:00:00Z</dcterms:created>
  <dcterms:modified xsi:type="dcterms:W3CDTF">2015-10-20T06:24:00Z</dcterms:modified>
</cp:coreProperties>
</file>